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F6300" w14:textId="1F180522" w:rsidR="00CD50E3" w:rsidRDefault="006627B8" w:rsidP="006627B8">
      <w:pPr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>
        <w:rPr>
          <w:rFonts w:ascii="Verdana" w:hAnsi="Verdana" w:cs="Arial"/>
          <w:b/>
          <w:bCs/>
          <w:sz w:val="20"/>
          <w:u w:val="single"/>
        </w:rPr>
        <w:t>ANEXO II</w:t>
      </w:r>
    </w:p>
    <w:p w14:paraId="7789A6F1" w14:textId="77777777" w:rsidR="00A73B68" w:rsidRPr="006627B8" w:rsidRDefault="00A73B68" w:rsidP="006627B8">
      <w:pPr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</w:p>
    <w:p w14:paraId="4DF5E272" w14:textId="6BCC20CB" w:rsidR="00CD50E3" w:rsidRDefault="00000000" w:rsidP="006627B8">
      <w:pPr>
        <w:spacing w:line="276" w:lineRule="auto"/>
        <w:jc w:val="center"/>
        <w:rPr>
          <w:rFonts w:ascii="Verdana" w:hAnsi="Verdana" w:cs="Arial"/>
          <w:b/>
          <w:bCs/>
          <w:sz w:val="20"/>
          <w:u w:val="single"/>
        </w:rPr>
      </w:pPr>
      <w:r w:rsidRPr="006627B8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1112F39A" w14:textId="77777777" w:rsidR="00A73B68" w:rsidRPr="006627B8" w:rsidRDefault="00A73B68" w:rsidP="006627B8">
      <w:pPr>
        <w:spacing w:line="276" w:lineRule="auto"/>
        <w:jc w:val="center"/>
        <w:rPr>
          <w:rFonts w:ascii="Verdana" w:hAnsi="Verdana"/>
          <w:sz w:val="20"/>
        </w:rPr>
      </w:pPr>
    </w:p>
    <w:p w14:paraId="451634BB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b/>
          <w:bCs/>
          <w:iCs/>
          <w:sz w:val="20"/>
        </w:rPr>
        <w:t xml:space="preserve">CONTRATAÇÃO DE EMPRESA  ESPECIALIZADA NA PRESTAÇÃO  DE SERVIÇOS DE SEGURANÇA </w:t>
      </w:r>
      <w:r w:rsidRPr="006627B8">
        <w:rPr>
          <w:rFonts w:ascii="Verdana" w:eastAsia="Arial" w:hAnsi="Verdana" w:cs="Arial"/>
          <w:b/>
          <w:bCs/>
          <w:iCs/>
          <w:sz w:val="20"/>
        </w:rPr>
        <w:t>PRIVADA DESARMADA PARA ATUAR NOS EVENTOS/FESTIVIDADES DIURNO E NOTURNO REALIZADOS PELA SECRETARIA MUNICIPAL DE CULTURA E ARTE, DO MUNICÍPIO DE SÃO GABRIEL DA PALHA - ES</w:t>
      </w:r>
    </w:p>
    <w:p w14:paraId="7FF1BB61" w14:textId="77777777" w:rsidR="00CD50E3" w:rsidRPr="006627B8" w:rsidRDefault="00CD50E3" w:rsidP="006627B8">
      <w:pPr>
        <w:spacing w:line="276" w:lineRule="auto"/>
        <w:jc w:val="center"/>
        <w:rPr>
          <w:rFonts w:ascii="Verdana" w:hAnsi="Verdana"/>
          <w:sz w:val="20"/>
        </w:rPr>
      </w:pPr>
    </w:p>
    <w:p w14:paraId="77AE6315" w14:textId="74CF93F4" w:rsidR="00CD50E3" w:rsidRPr="006627B8" w:rsidRDefault="00000000" w:rsidP="006627B8">
      <w:pPr>
        <w:spacing w:line="276" w:lineRule="auto"/>
        <w:jc w:val="center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6627B8">
        <w:rPr>
          <w:rFonts w:ascii="Verdana" w:hAnsi="Verdana"/>
          <w:b/>
          <w:bCs/>
          <w:iCs/>
          <w:sz w:val="20"/>
        </w:rPr>
        <w:t>002985/</w:t>
      </w:r>
      <w:r w:rsidRPr="006627B8">
        <w:rPr>
          <w:rFonts w:ascii="Verdana" w:hAnsi="Verdana" w:cs="Arial"/>
          <w:b/>
          <w:bCs/>
          <w:iCs/>
          <w:sz w:val="20"/>
        </w:rPr>
        <w:t>2026 de 30 de abril de 2026 (</w:t>
      </w:r>
      <w:r w:rsidR="003A2E62" w:rsidRPr="006627B8">
        <w:rPr>
          <w:rFonts w:ascii="Verdana" w:eastAsia="Arial" w:hAnsi="Verdana" w:cs="Arial"/>
          <w:b/>
          <w:bCs/>
          <w:iCs/>
          <w:sz w:val="20"/>
        </w:rPr>
        <w:t>SECRETARIA MUNICIPAL DE CULTURA E ARTE</w:t>
      </w:r>
      <w:r w:rsidRPr="006627B8">
        <w:rPr>
          <w:rFonts w:ascii="Verdana" w:hAnsi="Verdana" w:cs="Arial"/>
          <w:b/>
          <w:bCs/>
          <w:iCs/>
          <w:sz w:val="20"/>
        </w:rPr>
        <w:t>)</w:t>
      </w:r>
    </w:p>
    <w:p w14:paraId="781C1DBA" w14:textId="77777777" w:rsidR="00CD50E3" w:rsidRPr="006627B8" w:rsidRDefault="00CD50E3" w:rsidP="006627B8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C6B47BF" w14:textId="77777777" w:rsidR="00CD50E3" w:rsidRPr="006627B8" w:rsidRDefault="00000000" w:rsidP="006627B8">
      <w:pPr>
        <w:pStyle w:val="Nivel1"/>
        <w:numPr>
          <w:ilvl w:val="0"/>
          <w:numId w:val="1"/>
        </w:numPr>
        <w:spacing w:before="0" w:after="0"/>
        <w:ind w:left="340" w:hanging="34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DAS CONDIÇÕES GERAIS DA CONTRATAÇÃO </w:t>
      </w:r>
    </w:p>
    <w:p w14:paraId="7AAC3FF4" w14:textId="663E8A07" w:rsidR="00CD50E3" w:rsidRPr="006627B8" w:rsidRDefault="00000000" w:rsidP="00A73B68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/>
          <w:iCs/>
          <w:sz w:val="20"/>
          <w:szCs w:val="20"/>
        </w:rPr>
        <w:t xml:space="preserve">1.1. </w:t>
      </w:r>
      <w:bookmarkStart w:id="0" w:name="_Hlk229061559"/>
      <w:bookmarkStart w:id="1" w:name="_Hlk229062059"/>
      <w:bookmarkStart w:id="2" w:name="_Hlk229062508"/>
      <w:r w:rsidRPr="006627B8">
        <w:rPr>
          <w:rFonts w:ascii="Verdana" w:hAnsi="Verdana"/>
          <w:iCs/>
          <w:sz w:val="20"/>
          <w:szCs w:val="20"/>
        </w:rPr>
        <w:t xml:space="preserve">Contratação de empresa especializada para prestação de serviços de segurança </w:t>
      </w:r>
      <w:r w:rsidRPr="006627B8">
        <w:rPr>
          <w:rFonts w:ascii="Verdana" w:eastAsia="Arial" w:hAnsi="Verdana" w:cs="Arial"/>
          <w:iCs/>
          <w:sz w:val="20"/>
          <w:szCs w:val="20"/>
        </w:rPr>
        <w:t xml:space="preserve">privada para atuação durante as festividades de comemoração dos </w:t>
      </w:r>
      <w:r w:rsidRPr="006627B8">
        <w:rPr>
          <w:rFonts w:ascii="Verdana" w:eastAsia="Arial" w:hAnsi="Verdana" w:cs="Arial"/>
          <w:b/>
          <w:bCs/>
          <w:iCs/>
          <w:sz w:val="20"/>
          <w:szCs w:val="20"/>
        </w:rPr>
        <w:t>63 anos de emancipação político-administrativa do Município de São Gabriel da Palha/ES</w:t>
      </w:r>
      <w:r w:rsidRPr="006627B8">
        <w:rPr>
          <w:rFonts w:ascii="Verdana" w:eastAsia="Arial" w:hAnsi="Verdana" w:cs="Arial"/>
          <w:iCs/>
          <w:sz w:val="20"/>
          <w:szCs w:val="20"/>
        </w:rPr>
        <w:t xml:space="preserve">, a serem realizadas nos dias </w:t>
      </w:r>
      <w:r w:rsidRPr="006627B8">
        <w:rPr>
          <w:rFonts w:ascii="Verdana" w:eastAsia="Arial" w:hAnsi="Verdana" w:cs="Arial"/>
          <w:b/>
          <w:bCs/>
          <w:iCs/>
          <w:sz w:val="20"/>
          <w:szCs w:val="20"/>
        </w:rPr>
        <w:t>14, 15, 16 e 17 de maio de 2026</w:t>
      </w:r>
      <w:bookmarkEnd w:id="2"/>
      <w:r w:rsidRPr="006627B8">
        <w:rPr>
          <w:rFonts w:ascii="Verdana" w:hAnsi="Verdana"/>
          <w:iCs/>
          <w:sz w:val="20"/>
          <w:szCs w:val="20"/>
        </w:rPr>
        <w:t xml:space="preserve">, atendendo as necessidades da Secretaria Municipal de </w:t>
      </w:r>
      <w:bookmarkEnd w:id="0"/>
      <w:r w:rsidR="003A2E62">
        <w:rPr>
          <w:rFonts w:ascii="Verdana" w:hAnsi="Verdana"/>
          <w:iCs/>
          <w:sz w:val="20"/>
          <w:szCs w:val="20"/>
        </w:rPr>
        <w:t>Cultura e Arte</w:t>
      </w:r>
      <w:bookmarkEnd w:id="1"/>
      <w:r w:rsidRPr="006627B8">
        <w:rPr>
          <w:rFonts w:ascii="Verdana" w:eastAsia="Times New Roman" w:hAnsi="Verdana" w:cs="Times New Roman"/>
          <w:iCs/>
          <w:sz w:val="20"/>
          <w:szCs w:val="20"/>
        </w:rPr>
        <w:t xml:space="preserve">, </w:t>
      </w:r>
      <w:r w:rsidRPr="006627B8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</w:t>
      </w:r>
      <w:r w:rsidR="00A73B68">
        <w:rPr>
          <w:rFonts w:ascii="Verdana" w:hAnsi="Verdana"/>
          <w:iCs/>
          <w:sz w:val="20"/>
          <w:szCs w:val="20"/>
        </w:rPr>
        <w:t>P</w:t>
      </w:r>
      <w:r w:rsidRPr="006627B8">
        <w:rPr>
          <w:rFonts w:ascii="Verdana" w:hAnsi="Verdana"/>
          <w:iCs/>
          <w:sz w:val="20"/>
          <w:szCs w:val="20"/>
        </w:rPr>
        <w:t>.</w:t>
      </w:r>
    </w:p>
    <w:tbl>
      <w:tblPr>
        <w:tblW w:w="937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840"/>
        <w:gridCol w:w="3808"/>
        <w:gridCol w:w="854"/>
        <w:gridCol w:w="923"/>
        <w:gridCol w:w="1302"/>
        <w:gridCol w:w="1643"/>
      </w:tblGrid>
      <w:tr w:rsidR="006627B8" w:rsidRPr="006627B8" w14:paraId="0908177A" w14:textId="77777777" w:rsidTr="003A2E62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5CB8" w14:textId="77777777" w:rsidR="00CD50E3" w:rsidRPr="006627B8" w:rsidRDefault="00CD50E3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</w:rPr>
            </w:pPr>
            <w:bookmarkStart w:id="3" w:name="_Hlk229062067"/>
          </w:p>
          <w:p w14:paraId="08AAE50D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1F21CDE9" w14:textId="77777777" w:rsidR="00CD50E3" w:rsidRPr="006627B8" w:rsidRDefault="00CD50E3" w:rsidP="006627B8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213C" w14:textId="77777777" w:rsidR="00CD50E3" w:rsidRPr="006627B8" w:rsidRDefault="00CD50E3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6738E079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6E88" w14:textId="05288F9B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4B7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</w:rPr>
              <w:t>QTDE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B948" w14:textId="08C4968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</w:rPr>
              <w:t>VLR UNIT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A67E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6627B8" w:rsidRPr="006627B8" w14:paraId="7662955D" w14:textId="77777777" w:rsidTr="003A2E62"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65C9" w14:textId="77777777" w:rsidR="00CD50E3" w:rsidRPr="006627B8" w:rsidRDefault="00CD50E3" w:rsidP="006627B8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4A4287EA" w14:textId="77777777" w:rsidR="00CD50E3" w:rsidRPr="006627B8" w:rsidRDefault="00CD50E3" w:rsidP="006627B8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7565092D" w14:textId="77777777" w:rsidR="00CD50E3" w:rsidRPr="006627B8" w:rsidRDefault="00CD50E3" w:rsidP="006627B8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</w:p>
          <w:p w14:paraId="401DF623" w14:textId="77777777" w:rsidR="00CD50E3" w:rsidRPr="006627B8" w:rsidRDefault="00000000" w:rsidP="006627B8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8810B" w14:textId="77777777" w:rsidR="00CD50E3" w:rsidRPr="006627B8" w:rsidRDefault="00000000" w:rsidP="006627B8">
            <w:pPr>
              <w:spacing w:line="276" w:lineRule="auto"/>
              <w:contextualSpacing/>
              <w:jc w:val="both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 w:cs="Arial"/>
                <w:sz w:val="20"/>
              </w:rPr>
              <w:t>SEGURANÇA PRIVADA DESARMADA PARA ATUAR NOS EVENTOS/FESTIVIDADES REALIZADOS PELA SECRETARIA MUNICIPAL DE CULTURA E ARTE, DO MUNICÍPIO DE SÃO GABRIEL DA PALHA - ES, DEVENDO, OBRIGATORIAMENTE, O EFETIVO DE SEGURANÇAS ESTAR UNIFORMIZADO, COM A DOCUMENTAÇÃO EXIGIDA EM PLENA VIGÊNCIA E DESEMPENHO OPERACIONAL DE ACORDO COM A LEGISLAÇÃO PERTINENTE, CONFORME QUANTITATIVO SOLICITADO PELO MUNICÍPIO DURANTE A REALIZAÇÃO DE CADA EVENTO, SENDO QUE OS POSTOS A SEREM OCUPADOS SERÃO DETERMINADOS DENTRO DO QUANTITATIVO EMPREGADO DE ACORDO COM A PREVISÃO DE PÚBLICO PARA CADA EVENTO. DIÁRIA DE 10H. OS SEGURANÇAS DEVERÃO SER CREDENCIADOS JUNTO À POLÍCIA FEDERAL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B6528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sz w:val="20"/>
                <w:lang w:eastAsia="en-US"/>
              </w:rPr>
              <w:t>45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4610F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C58C2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sz w:val="20"/>
              </w:rPr>
              <w:t>R$ 610,00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0249" w14:textId="77777777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sz w:val="20"/>
              </w:rPr>
              <w:t>R$ 27.450,00</w:t>
            </w:r>
          </w:p>
        </w:tc>
      </w:tr>
      <w:tr w:rsidR="006627B8" w:rsidRPr="006627B8" w14:paraId="1268C477" w14:textId="77777777" w:rsidTr="003A2E62">
        <w:trPr>
          <w:trHeight w:val="272"/>
        </w:trPr>
        <w:tc>
          <w:tcPr>
            <w:tcW w:w="937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F4B" w14:textId="7C523966" w:rsidR="00CD50E3" w:rsidRPr="006627B8" w:rsidRDefault="00000000" w:rsidP="006627B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627B8">
              <w:rPr>
                <w:rFonts w:ascii="Verdana" w:hAnsi="Verdana"/>
                <w:b/>
                <w:sz w:val="20"/>
              </w:rPr>
              <w:t xml:space="preserve">VALOR ESTIMADO TOTAL: </w:t>
            </w:r>
            <w:r w:rsidRPr="006627B8">
              <w:rPr>
                <w:rFonts w:ascii="Verdana" w:hAnsi="Verdana"/>
                <w:b/>
                <w:sz w:val="20"/>
                <w:lang w:eastAsia="en-US"/>
              </w:rPr>
              <w:t>R$ 27.450,00 (vinte e sete mil quatrocentos e cinquenta reais)</w:t>
            </w:r>
          </w:p>
        </w:tc>
      </w:tr>
    </w:tbl>
    <w:bookmarkEnd w:id="3"/>
    <w:p w14:paraId="04D2CF89" w14:textId="77777777" w:rsidR="00CD50E3" w:rsidRPr="006627B8" w:rsidRDefault="00000000" w:rsidP="006627B8">
      <w:pPr>
        <w:spacing w:line="276" w:lineRule="auto"/>
        <w:ind w:right="-57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lastRenderedPageBreak/>
        <w:t xml:space="preserve">1.1. O objeto da contratação será prestado, conforme as datas especificadas da </w:t>
      </w:r>
      <w:r w:rsidRPr="006627B8">
        <w:rPr>
          <w:rFonts w:ascii="Verdana" w:hAnsi="Verdana" w:cs="Arial"/>
          <w:iCs/>
          <w:sz w:val="20"/>
        </w:rPr>
        <w:t xml:space="preserve">prestação de serviços de segurança </w:t>
      </w:r>
      <w:r w:rsidRPr="006627B8">
        <w:rPr>
          <w:rFonts w:ascii="Verdana" w:eastAsia="Arial" w:hAnsi="Verdana" w:cs="Arial"/>
          <w:iCs/>
          <w:sz w:val="20"/>
        </w:rPr>
        <w:t xml:space="preserve">privada para atuação durante as festividades de comemoração dos 63 anos de emancipação político-administrativa do Município de São Gabriel da Palha/ES. </w:t>
      </w:r>
      <w:r w:rsidRPr="006627B8">
        <w:rPr>
          <w:rFonts w:ascii="Verdana" w:eastAsia="Arial" w:hAnsi="Verdana" w:cs="Arial"/>
          <w:b/>
          <w:bCs/>
          <w:iCs/>
          <w:sz w:val="20"/>
        </w:rPr>
        <w:t xml:space="preserve"> </w:t>
      </w:r>
      <w:r w:rsidRPr="006627B8">
        <w:rPr>
          <w:rFonts w:ascii="Verdana" w:eastAsia="Arial" w:hAnsi="Verdana" w:cs="Arial"/>
          <w:iCs/>
          <w:sz w:val="20"/>
        </w:rPr>
        <w:t>A serem realizadas nos dias 14, 15, 16 e 17 de maio de 2026.</w:t>
      </w:r>
    </w:p>
    <w:p w14:paraId="26706F4C" w14:textId="77777777" w:rsidR="00CD50E3" w:rsidRPr="006627B8" w:rsidRDefault="00000000" w:rsidP="006627B8">
      <w:pPr>
        <w:spacing w:line="276" w:lineRule="auto"/>
        <w:ind w:right="-57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1.2. O</w:t>
      </w:r>
      <w:r w:rsidRPr="006627B8">
        <w:rPr>
          <w:rFonts w:ascii="Verdana" w:eastAsia="SimSun" w:hAnsi="Verdana" w:cs="Arial"/>
          <w:sz w:val="20"/>
        </w:rPr>
        <w:t xml:space="preserve"> custo estimado total da contratação é de </w:t>
      </w:r>
      <w:r w:rsidRPr="006627B8">
        <w:rPr>
          <w:rFonts w:ascii="Verdana" w:hAnsi="Verdana"/>
          <w:sz w:val="20"/>
          <w:lang w:eastAsia="en-US"/>
        </w:rPr>
        <w:t xml:space="preserve">R$ 27.450,00 (vinte e sete mil quatrocentos e cinquenta reais) para fins de classificação será considerado o menor preço unitário, </w:t>
      </w:r>
      <w:r w:rsidRPr="006627B8">
        <w:rPr>
          <w:rFonts w:ascii="Verdana" w:eastAsia="SimSun" w:hAnsi="Verdana" w:cs="Arial"/>
          <w:sz w:val="20"/>
        </w:rPr>
        <w:t>apostos nos orçamentos e no quadro comparativo de preços simples em anexo, aquisição por dispensa de licitação, menor valor unitário.</w:t>
      </w:r>
    </w:p>
    <w:p w14:paraId="426A76C0" w14:textId="77777777" w:rsidR="00CD50E3" w:rsidRPr="006627B8" w:rsidRDefault="00000000" w:rsidP="006627B8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Arial"/>
          <w:iCs/>
          <w:sz w:val="20"/>
          <w:szCs w:val="20"/>
        </w:rPr>
        <w:t>1.3. Não haverá reajustamento de preços dos serviços contratados.</w:t>
      </w:r>
    </w:p>
    <w:p w14:paraId="6C99FDAB" w14:textId="77777777" w:rsidR="00CD50E3" w:rsidRPr="006627B8" w:rsidRDefault="00000000" w:rsidP="006627B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 (conforme descrito no etp)</w:t>
      </w:r>
    </w:p>
    <w:p w14:paraId="6AA5704C" w14:textId="77777777" w:rsidR="00CD50E3" w:rsidRPr="006627B8" w:rsidRDefault="00000000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Arial"/>
          <w:sz w:val="20"/>
          <w:szCs w:val="20"/>
        </w:rPr>
        <w:t>2.1 A Secretaria Municipal de Cultura e Arte realizará, nos dias 14, 15, 16 e 17 de maio de 2026, as festividades alusivas aos 63 anos de emancipação político-administrativa do Município de São Gabriel da Palha/ES, evento de relevante interesse público, cultural, social e institucional.</w:t>
      </w:r>
    </w:p>
    <w:p w14:paraId="67D1F218" w14:textId="77777777" w:rsidR="00CD50E3" w:rsidRPr="006627B8" w:rsidRDefault="00000000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eastAsia="Arial" w:hAnsi="Verdana" w:cs="Arial"/>
          <w:sz w:val="20"/>
          <w:szCs w:val="20"/>
        </w:rPr>
        <w:t>2.2 A realização de festividades públicas com grande circulação de pessoas demanda a adoção de medidas preventivas e operacionais voltadas à segurança do público, dos servidores, artistas, fornecedores, equipes de apoio, autoridades e demais participantes.</w:t>
      </w:r>
    </w:p>
    <w:p w14:paraId="7C415E6D" w14:textId="77777777" w:rsidR="00CD50E3" w:rsidRPr="006627B8" w:rsidRDefault="00CD50E3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eastAsia="Arial" w:hAnsi="Verdana" w:cs="Arial"/>
          <w:sz w:val="20"/>
          <w:szCs w:val="20"/>
        </w:rPr>
      </w:pPr>
    </w:p>
    <w:p w14:paraId="72D08863" w14:textId="77777777" w:rsidR="00CD50E3" w:rsidRPr="006627B8" w:rsidRDefault="00000000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eastAsia="Arial" w:hAnsi="Verdana" w:cs="Arial"/>
          <w:sz w:val="20"/>
          <w:szCs w:val="20"/>
        </w:rPr>
        <w:t>2.3 A necessidade da contratação decorre, especialmente, da exigência legal de que os serviços de segurança privada sejam prestados por empresa especializada, regularmente autorizada, com profissionais habilitados e credenciados junto à Polícia Federal, não sendo possível a substituição desses serviços por servidores sem habilitação específica.</w:t>
      </w:r>
    </w:p>
    <w:p w14:paraId="450D237E" w14:textId="77777777" w:rsidR="00CD50E3" w:rsidRPr="006627B8" w:rsidRDefault="00000000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eastAsia="Arial" w:hAnsi="Verdana" w:cs="Arial"/>
          <w:sz w:val="20"/>
          <w:szCs w:val="20"/>
        </w:rPr>
        <w:t>2.4 O objeto envolve atividades que exigem atuação técnica, preventiva e organizada, tais como controle de acessos, orientação ao público, preservação de áreas restritas, apoio à organização do fluxo de pessoas, proteção das estruturas do evento, prevenção de tumultos, auxílio na identificação de riscos e suporte operacional durante todo o período de realização das festividades.</w:t>
      </w:r>
    </w:p>
    <w:p w14:paraId="24177769" w14:textId="77777777" w:rsidR="00CD50E3" w:rsidRPr="006627B8" w:rsidRDefault="00000000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eastAsia="Arial" w:hAnsi="Verdana" w:cs="Arial"/>
          <w:sz w:val="20"/>
          <w:szCs w:val="20"/>
        </w:rPr>
        <w:t>2.5 A contratação de empresa especializada mostra-se necessária para garantir que os profissionais estejam uniformizados, devidamente identificados, capacitados, vinculados à empresa contratada e com documentação em plena vigência, conforme a legislação pertinente à atividade de segurança privada.</w:t>
      </w:r>
    </w:p>
    <w:p w14:paraId="334CBA6E" w14:textId="77777777" w:rsidR="00CD50E3" w:rsidRPr="006627B8" w:rsidRDefault="00000000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eastAsia="Arial" w:hAnsi="Verdana" w:cs="Arial"/>
          <w:sz w:val="20"/>
          <w:szCs w:val="20"/>
        </w:rPr>
        <w:t>2.6 Dessa forma, a contratação busca assegurar a regularidade legal, a segurança operacional e a adequada execução das festividades, minimizando riscos à integridade física dos participantes e ao patrimônio público e privado utilizado no evento.</w:t>
      </w:r>
    </w:p>
    <w:p w14:paraId="2198EC26" w14:textId="77777777" w:rsidR="00CD50E3" w:rsidRPr="006627B8" w:rsidRDefault="00CD50E3" w:rsidP="006627B8">
      <w:pPr>
        <w:pStyle w:val="PargrafodaLista"/>
        <w:numPr>
          <w:ilvl w:val="0"/>
          <w:numId w:val="2"/>
        </w:numPr>
        <w:spacing w:after="0"/>
        <w:jc w:val="both"/>
        <w:rPr>
          <w:rFonts w:ascii="Verdana" w:eastAsia="Arial" w:hAnsi="Verdana" w:cs="Arial"/>
          <w:sz w:val="20"/>
          <w:szCs w:val="20"/>
        </w:rPr>
      </w:pPr>
    </w:p>
    <w:p w14:paraId="02A82DA6" w14:textId="77777777" w:rsidR="00CD50E3" w:rsidRPr="006627B8" w:rsidRDefault="00000000" w:rsidP="006627B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bCs/>
          <w:color w:val="auto"/>
          <w:sz w:val="20"/>
          <w:szCs w:val="20"/>
        </w:rPr>
        <w:t>3. DESCRIÇÃO DA SOLUÇÃO COMO UM TODO CONSIDERADO O CICLO DE VIDA DO OBJETO (conforme descrito no etp)</w:t>
      </w:r>
    </w:p>
    <w:p w14:paraId="08EBE37E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3.1 A solução consiste na contratação direta de empresa especializada para prestação de serviços de segurança privada durante as festividades de comemoração dos 63 anos de emancipação político-administrativa do Município de São Gabriel da Palha/ES.</w:t>
      </w:r>
    </w:p>
    <w:p w14:paraId="5C83165E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3.2 A empresa contratada deverá disponibilizar profissionais de segurança privada, em diárias de 10 horas, para atuação nos dias 14, 15, 16 e 17 de maio de 2026, na Área de Eventos da Cooabriel, conforme escala e postos definidos pela Secretaria Municipal de Cultura e Arte.</w:t>
      </w:r>
    </w:p>
    <w:p w14:paraId="2BFDEA75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3.3 A atuação dos profissionais deverá abranger, conforme orientação da Administração:</w:t>
      </w:r>
    </w:p>
    <w:p w14:paraId="47185EA6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a) controle e orientação de acesso do público;</w:t>
      </w:r>
    </w:p>
    <w:p w14:paraId="0CF3DF79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b) apoio na organização do fluxo de pessoas;</w:t>
      </w:r>
    </w:p>
    <w:p w14:paraId="02D0DE48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c) preservação de áreas restritas;</w:t>
      </w:r>
    </w:p>
    <w:p w14:paraId="21EC21E9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lastRenderedPageBreak/>
        <w:t>d) apoio na proteção de palco, camarins, estruturas e equipamentos;</w:t>
      </w:r>
    </w:p>
    <w:p w14:paraId="7ADDB27F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e) atuação preventiva contra tumultos e ocorrências;</w:t>
      </w:r>
    </w:p>
    <w:p w14:paraId="2615B497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f) comunicação imediata de situações de risco à fiscalização do contrato;</w:t>
      </w:r>
    </w:p>
    <w:p w14:paraId="29BDC179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g) permanência nos postos designados durante todo o período da diária;</w:t>
      </w:r>
    </w:p>
    <w:p w14:paraId="6FB416C5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h) apoio à organização para garantir o regular desenvolvimento das festividades.</w:t>
      </w:r>
    </w:p>
    <w:p w14:paraId="6ADA7F45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3.4 A execução será acompanhada por fiscal ou responsável designado pela Administração, que verificará a presença dos profissionais, cumprimento da escala, uniformização, postura, documentação exigível e adequada execução dos serviços.</w:t>
      </w:r>
    </w:p>
    <w:p w14:paraId="5B517612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eastAsia="Arial" w:hAnsi="Verdana" w:cs="Arial"/>
          <w:b/>
          <w:sz w:val="20"/>
        </w:rPr>
      </w:pPr>
    </w:p>
    <w:p w14:paraId="5F2B820E" w14:textId="77777777" w:rsidR="00CD50E3" w:rsidRPr="006627B8" w:rsidRDefault="00000000" w:rsidP="006627B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2329340C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4.1 A empresa a ser contratada deverá atender aos requisitos mínimos necessários à adequada execução dos serviços, observando a legislação aplicável à segurança privada e às contratações públicas.</w:t>
      </w:r>
    </w:p>
    <w:p w14:paraId="7EBE657B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4.2 A contratada deverá ser pessoa jurídica regularmente constituída, com ramo de atividade compatível com a prestação de serviços de segurança privada, devendo comprovar possuir registro/autorização em plena validade concedida pelo Departamento de Polícia Federal, conforme estabelece a Lei Federal nº 14.967/2024 e a Portaria DG/PF nº 18.045, de 17 de abril de 2023, alterada pela Portaria nº 18.974, de 07 de maio de 2024, para o funcionamento e exercício da atividade de prestação de serviço de segurança privada.</w:t>
      </w:r>
    </w:p>
    <w:p w14:paraId="69481791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4.3 A empresa deverá disponibilizar profissionais devidamente credenciados junto à Polícia Federal, uniformizados, identificados e aptos à execução dos serviços durante todo o período contratado.</w:t>
      </w:r>
    </w:p>
    <w:p w14:paraId="0DBD077F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4.4 Também deverão ser exigidos, conforme o caso e no momento adequado da instrução processual ou antes da execução dos serviços:</w:t>
      </w:r>
    </w:p>
    <w:p w14:paraId="27D5433E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a) comprovação de registro/autorização da empresa junto à Polícia Federal;</w:t>
      </w:r>
    </w:p>
    <w:p w14:paraId="3B816C87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b) comprovação de regularidade jurídica, fiscal e trabalhista;</w:t>
      </w:r>
    </w:p>
    <w:p w14:paraId="6F2D4A10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c) comprovação de capacidade técnica compatível com o objeto;</w:t>
      </w:r>
    </w:p>
    <w:p w14:paraId="377F2B8B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d) relação nominal dos profissionais que atuarão no evento;</w:t>
      </w:r>
    </w:p>
    <w:p w14:paraId="24B64459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e) comprovação de credenciamento dos seguranças junto à Polícia Federal;</w:t>
      </w:r>
    </w:p>
    <w:p w14:paraId="7F68BD6E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f) documentos pessoais dos profissionais designados;</w:t>
      </w:r>
    </w:p>
    <w:p w14:paraId="70382084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g) comprovação de vínculo dos profissionais com a empresa contratada;</w:t>
      </w:r>
    </w:p>
    <w:p w14:paraId="34445606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h) certidões ou declarações exigíveis, inclusive quanto a antecedentes, quando aplicável;</w:t>
      </w:r>
    </w:p>
    <w:p w14:paraId="3CA4F793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i) indicação de preposto responsável pela interlocução com a Administração;</w:t>
      </w:r>
    </w:p>
    <w:p w14:paraId="1FBAA29D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j) declaração de que possui estrutura operacional, equipe e equipamentos suficientes para execução dos serviços.</w:t>
      </w:r>
    </w:p>
    <w:p w14:paraId="55FD1D34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eastAsia="Arial" w:hAnsi="Verdana" w:cs="Arial"/>
          <w:sz w:val="20"/>
        </w:rPr>
        <w:t>4.5 Os profissionais deverão cumprir rigorosamente os horários definidos pela Secretaria Municipal de Cultura e Arte, podendo atuar em período diurno ou noturno, inclusive antes do início e após o encerramento das atividades, conforme necessidade de preservação da segurança do público, da equipe organizadora e das estruturas montadas.</w:t>
      </w:r>
    </w:p>
    <w:p w14:paraId="6A562842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  <w:r w:rsidRPr="006627B8">
        <w:rPr>
          <w:rFonts w:ascii="Verdana" w:eastAsia="Arial" w:hAnsi="Verdana" w:cs="Arial"/>
          <w:sz w:val="20"/>
        </w:rPr>
        <w:t>4.6 A contratada deverá arcar com todos os custos necessários à execução do objeto, incluindo salários, encargos trabalhistas, previdenciários, fiscais, uniformes, transporte, alimentação, equipamentos, comunicação, seguros, tributos e demais despesas diretas ou indiretas, sem ônus adicional ao Município.</w:t>
      </w:r>
    </w:p>
    <w:p w14:paraId="06535A0D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eastAsia="Arial" w:hAnsi="Verdana" w:cs="Arial"/>
          <w:sz w:val="20"/>
        </w:rPr>
      </w:pPr>
    </w:p>
    <w:p w14:paraId="46B251AE" w14:textId="77777777" w:rsidR="00CD50E3" w:rsidRPr="006627B8" w:rsidRDefault="00000000" w:rsidP="006627B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41F45973" w14:textId="77777777" w:rsidR="00CD50E3" w:rsidRPr="006627B8" w:rsidRDefault="00000000" w:rsidP="006627B8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Times New Roman"/>
          <w:iCs/>
          <w:sz w:val="20"/>
          <w:szCs w:val="20"/>
        </w:rPr>
        <w:t>5.1.</w:t>
      </w:r>
      <w:r w:rsidRPr="006627B8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6627B8">
        <w:rPr>
          <w:rFonts w:ascii="Verdana" w:eastAsia="Times New Roman" w:hAnsi="Verdana" w:cs="Times New Roman"/>
          <w:bCs/>
          <w:iCs/>
          <w:sz w:val="20"/>
          <w:szCs w:val="20"/>
        </w:rPr>
        <w:t>de execução deverá ser conforme especificado abaixo</w:t>
      </w:r>
    </w:p>
    <w:p w14:paraId="5618776E" w14:textId="77777777" w:rsidR="00CD50E3" w:rsidRPr="006627B8" w:rsidRDefault="00000000" w:rsidP="006627B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5.2. </w:t>
      </w:r>
      <w:r w:rsidRPr="006627B8">
        <w:rPr>
          <w:rFonts w:ascii="Verdana" w:eastAsia="Arial" w:hAnsi="Verdana" w:cs="Arial"/>
          <w:sz w:val="20"/>
        </w:rPr>
        <w:t xml:space="preserve">A contratação tem por objeto a prestação de serviços de segurança privada para atuação durante as festividades de comemoração dos 63 anos de emancipação político-administrativa do Município de São Gabriel da Palha/ES, a serem realizadas nos dias 14, 15, </w:t>
      </w:r>
      <w:r w:rsidRPr="006627B8">
        <w:rPr>
          <w:rFonts w:ascii="Verdana" w:eastAsia="Arial" w:hAnsi="Verdana" w:cs="Arial"/>
          <w:sz w:val="20"/>
        </w:rPr>
        <w:lastRenderedPageBreak/>
        <w:t xml:space="preserve">16 e 17 de maio de 2026: </w:t>
      </w:r>
      <w:r w:rsidRPr="006627B8">
        <w:rPr>
          <w:rFonts w:ascii="Verdana" w:hAnsi="Verdana" w:cs="Arial"/>
          <w:sz w:val="20"/>
        </w:rPr>
        <w:t>na Área de Eventos da Cooabriel, situada na Rodovia ES-137, Córrego São Gabriel, São Gabriel da Palha/ES.</w:t>
      </w:r>
    </w:p>
    <w:p w14:paraId="03AA8AF6" w14:textId="77777777" w:rsidR="00CD50E3" w:rsidRPr="006627B8" w:rsidRDefault="00000000" w:rsidP="006627B8">
      <w:pPr>
        <w:spacing w:line="276" w:lineRule="auto"/>
        <w:ind w:left="57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5.2.1. Contato:</w:t>
      </w:r>
    </w:p>
    <w:p w14:paraId="40A1A43B" w14:textId="77777777" w:rsidR="00CD50E3" w:rsidRPr="006627B8" w:rsidRDefault="00000000" w:rsidP="006627B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Unidade requisitante: Secretaria Municipal de Cultura e Arte.</w:t>
      </w:r>
    </w:p>
    <w:p w14:paraId="1426535D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Contato administrativo:</w:t>
      </w:r>
    </w:p>
    <w:p w14:paraId="1D58C7CA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Tel: 27 99654-5170</w:t>
      </w:r>
    </w:p>
    <w:p w14:paraId="71F56247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Email: cultura@saogabriel.es.gov.br</w:t>
      </w:r>
    </w:p>
    <w:p w14:paraId="6DC82C16" w14:textId="77777777" w:rsidR="00CD50E3" w:rsidRPr="006627B8" w:rsidRDefault="00000000" w:rsidP="006627B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5.3 Responsável pela demanda: José Luiz Vial – Secretário Municipal de Cultura e Arte.</w:t>
      </w:r>
    </w:p>
    <w:p w14:paraId="33503038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iCs/>
          <w:color w:val="auto"/>
          <w:sz w:val="20"/>
          <w:szCs w:val="20"/>
        </w:rPr>
        <w:t>5.4</w:t>
      </w:r>
      <w:r w:rsidRPr="006627B8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6627B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</w:t>
      </w:r>
      <w:r w:rsidRPr="006627B8">
        <w:rPr>
          <w:rFonts w:ascii="Verdana" w:eastAsia="Calibri" w:hAnsi="Verdana" w:cs="Times New Roman"/>
          <w:bCs/>
          <w:iCs/>
          <w:color w:val="auto"/>
          <w:sz w:val="20"/>
          <w:szCs w:val="20"/>
        </w:rPr>
        <w:t>prestação do serviço</w:t>
      </w:r>
      <w:r w:rsidRPr="006627B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na data assinalada, a empresa deverá comunicar as razões respectivas com pelo menos 05 (cinco) dias de antecedência para que qualquer pleito de prorrogação de prazo seja analisado, ressalvadas situações de caso fortuito e </w:t>
      </w:r>
      <w:r w:rsidRPr="006627B8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6627B8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2656A14C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color w:val="auto"/>
          <w:sz w:val="20"/>
          <w:szCs w:val="20"/>
        </w:rPr>
        <w:t>5.5.</w:t>
      </w: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 Os </w:t>
      </w:r>
      <w:r w:rsidRPr="006627B8">
        <w:rPr>
          <w:rFonts w:ascii="Verdana" w:eastAsia="Calibri" w:hAnsi="Verdana" w:cs="Times New Roman"/>
          <w:bCs/>
          <w:color w:val="auto"/>
          <w:sz w:val="20"/>
          <w:szCs w:val="20"/>
        </w:rPr>
        <w:t>serviços</w:t>
      </w: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 serão recebidos pelo(a) responsável (equipe de gestão da secretaria requisitante) para acompanhamento e fiscalização e posterior verificação de sua conformidade com as especificações constantes neste Termo de Referência e na proposta.</w:t>
      </w:r>
    </w:p>
    <w:p w14:paraId="6476A8FD" w14:textId="77777777" w:rsidR="00CD50E3" w:rsidRPr="006627B8" w:rsidRDefault="00000000" w:rsidP="006627B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/>
          <w:sz w:val="20"/>
          <w:szCs w:val="20"/>
        </w:rPr>
        <w:t xml:space="preserve">5.6. A conferência </w:t>
      </w:r>
      <w:r w:rsidRPr="006627B8">
        <w:rPr>
          <w:rFonts w:ascii="Verdana" w:eastAsia="Times New Roman" w:hAnsi="Verdana" w:cs="Times New Roman"/>
          <w:sz w:val="20"/>
          <w:szCs w:val="20"/>
        </w:rPr>
        <w:t>do serviço prestado</w:t>
      </w:r>
      <w:r w:rsidRPr="006627B8">
        <w:rPr>
          <w:rFonts w:ascii="Verdana" w:hAnsi="Verdana"/>
          <w:sz w:val="20"/>
          <w:szCs w:val="20"/>
        </w:rPr>
        <w:t xml:space="preserve"> deverá ser acompanhada por um servidor </w:t>
      </w:r>
      <w:r w:rsidRPr="006627B8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6627B8">
        <w:rPr>
          <w:rFonts w:ascii="Verdana" w:hAnsi="Verdana"/>
          <w:sz w:val="20"/>
          <w:szCs w:val="20"/>
        </w:rPr>
        <w:t>, a fim de zelar pela qualidade e quantidade dos serviços a serem adquiridos.</w:t>
      </w:r>
    </w:p>
    <w:p w14:paraId="373DDD95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color w:val="auto"/>
          <w:sz w:val="20"/>
          <w:szCs w:val="20"/>
        </w:rPr>
        <w:t>5.7.</w:t>
      </w: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 O </w:t>
      </w:r>
      <w:r w:rsidRPr="006627B8">
        <w:rPr>
          <w:rFonts w:ascii="Verdana" w:eastAsia="Calibri" w:hAnsi="Verdana" w:cs="Times New Roman"/>
          <w:bCs/>
          <w:color w:val="auto"/>
          <w:sz w:val="20"/>
          <w:szCs w:val="20"/>
        </w:rPr>
        <w:t>serviço</w:t>
      </w: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 poderá ser rejeitado, no todo ou em parte, quando em desacordo com as especificações constantes no ETP, neste Termo de Referência, no Contrato e na respectiva Autorização de Fornecimento, devendo ser </w:t>
      </w:r>
      <w:r w:rsidRPr="006627B8">
        <w:rPr>
          <w:rFonts w:ascii="Verdana" w:eastAsia="Calibri" w:hAnsi="Verdana" w:cs="Times New Roman"/>
          <w:bCs/>
          <w:color w:val="auto"/>
          <w:sz w:val="20"/>
          <w:szCs w:val="20"/>
        </w:rPr>
        <w:t>executado</w:t>
      </w:r>
      <w:r w:rsidRPr="006627B8">
        <w:rPr>
          <w:rFonts w:ascii="Verdana" w:hAnsi="Verdana" w:cs="Times New Roman"/>
          <w:bCs/>
          <w:color w:val="auto"/>
          <w:sz w:val="20"/>
          <w:szCs w:val="20"/>
        </w:rPr>
        <w:t xml:space="preserve"> imediatamente, no momento da constatação pelo demandante,  às suas custas.</w:t>
      </w:r>
    </w:p>
    <w:p w14:paraId="5B6A77A4" w14:textId="77777777" w:rsidR="00CD50E3" w:rsidRPr="006627B8" w:rsidRDefault="00000000" w:rsidP="006627B8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/>
          <w:sz w:val="20"/>
          <w:szCs w:val="20"/>
        </w:rPr>
        <w:t>5.8.</w:t>
      </w:r>
      <w:r w:rsidRPr="006627B8">
        <w:rPr>
          <w:rFonts w:ascii="Verdana" w:hAnsi="Verdana"/>
          <w:b/>
          <w:bCs/>
          <w:sz w:val="20"/>
          <w:szCs w:val="20"/>
        </w:rPr>
        <w:t xml:space="preserve"> </w:t>
      </w:r>
      <w:r w:rsidRPr="006627B8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6627B8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E7CB89B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iCs/>
          <w:color w:val="auto"/>
          <w:sz w:val="20"/>
          <w:szCs w:val="20"/>
        </w:rPr>
        <w:t xml:space="preserve">5.9. No caso de recusa da </w:t>
      </w:r>
      <w:r w:rsidRPr="006627B8">
        <w:rPr>
          <w:rFonts w:ascii="Verdana" w:eastAsia="Calibri" w:hAnsi="Verdana" w:cs="Times New Roman"/>
          <w:iCs/>
          <w:color w:val="auto"/>
          <w:sz w:val="20"/>
          <w:szCs w:val="20"/>
        </w:rPr>
        <w:t>prestação de serviço</w:t>
      </w:r>
      <w:r w:rsidRPr="006627B8">
        <w:rPr>
          <w:rFonts w:ascii="Verdana" w:hAnsi="Verdana" w:cs="Times New Roman"/>
          <w:iCs/>
          <w:color w:val="auto"/>
          <w:sz w:val="20"/>
          <w:szCs w:val="20"/>
        </w:rPr>
        <w:t xml:space="preserve"> pelo fornecedor, a Administração Pública adotará as providências cabíveis, de cordo com a legislação aplicável, visando sanar problemas por ventura ocorridos.</w:t>
      </w:r>
    </w:p>
    <w:p w14:paraId="31C2C69C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iCs/>
          <w:color w:val="auto"/>
          <w:sz w:val="20"/>
          <w:szCs w:val="20"/>
        </w:rPr>
        <w:t>5.10. Não se verifica contratações correlatas ou interdependentes.</w:t>
      </w:r>
    </w:p>
    <w:p w14:paraId="184A2046" w14:textId="77777777" w:rsidR="00CD50E3" w:rsidRPr="006627B8" w:rsidRDefault="00CD50E3" w:rsidP="006627B8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6EC4C97C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b/>
          <w:bCs/>
          <w:color w:val="auto"/>
          <w:sz w:val="20"/>
          <w:szCs w:val="20"/>
        </w:rPr>
        <w:t xml:space="preserve">6. MODELO DE GESTÃO DO CONTRATO </w:t>
      </w:r>
    </w:p>
    <w:p w14:paraId="0E7292C2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b/>
          <w:bCs/>
          <w:sz w:val="20"/>
        </w:rPr>
        <w:t xml:space="preserve">       6.1. Rotinas De Fiscalização Contratual</w:t>
      </w:r>
    </w:p>
    <w:p w14:paraId="5C74E7EE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/>
          <w:color w:val="auto"/>
          <w:sz w:val="20"/>
          <w:szCs w:val="20"/>
        </w:rPr>
        <w:t xml:space="preserve">6.1.1. O serviço será executado no Município de São Gabriel da Palha/ES, durante as festividades de comemoração dos 63 anos de emancipação político-administrativa do Município, </w:t>
      </w:r>
      <w:r w:rsidRPr="006627B8">
        <w:rPr>
          <w:rFonts w:ascii="Verdana" w:eastAsia="Arial" w:hAnsi="Verdana"/>
          <w:color w:val="auto"/>
          <w:sz w:val="20"/>
          <w:szCs w:val="20"/>
        </w:rPr>
        <w:t>nos dias 14, 15, 16 e 17 de maio de 2026</w:t>
      </w:r>
      <w:r w:rsidRPr="006627B8">
        <w:rPr>
          <w:rFonts w:ascii="Verdana" w:hAnsi="Verdana"/>
          <w:color w:val="auto"/>
          <w:sz w:val="20"/>
          <w:szCs w:val="20"/>
        </w:rPr>
        <w:t>, na Área de Eventos da Cooabriel, situada na Rodovia ES-137, Córrego São Gabriel, São Gabriel da Palha/ES.</w:t>
      </w:r>
    </w:p>
    <w:p w14:paraId="0BF26BEF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6.1.2. A prestação do serviço deverá ser acompanhada por um servidor da secretaria requisitante, a fim de zelar pela qualidade e quantidade dos itens a serem adquiridos.</w:t>
      </w:r>
    </w:p>
    <w:p w14:paraId="6E235476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6.1.3. O contratado será obrigado a reparar, corrigir, remover, reconstruir ou substituir, a suas expensas, no total ou em parte, o objeto/serviço em que se verificarem vícios, defeitos ou incorreções resultantes de sua execução ou de materiais nela empregados.</w:t>
      </w:r>
    </w:p>
    <w:p w14:paraId="5C6C2C40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3CEA76FB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09E34BF6" w14:textId="77777777" w:rsidR="00CD50E3" w:rsidRPr="006627B8" w:rsidRDefault="00000000" w:rsidP="006627B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color w:val="auto"/>
          <w:sz w:val="20"/>
          <w:szCs w:val="20"/>
        </w:rPr>
        <w:t xml:space="preserve"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</w:t>
      </w:r>
      <w:r w:rsidRPr="006627B8">
        <w:rPr>
          <w:rFonts w:ascii="Verdana" w:hAnsi="Verdana" w:cs="Times New Roman"/>
          <w:color w:val="auto"/>
          <w:sz w:val="20"/>
          <w:szCs w:val="20"/>
        </w:rPr>
        <w:lastRenderedPageBreak/>
        <w:t>(CNDT) e de regularidade junto a Fazenda  Municipal do domicílio ou sede do licitante ou outra equivalente na forma da Lei que deverão ser validadas pela secretaria requerente ou fiscal de contrato.</w:t>
      </w:r>
    </w:p>
    <w:p w14:paraId="6FE5C87F" w14:textId="77777777" w:rsidR="00CD50E3" w:rsidRPr="006627B8" w:rsidRDefault="00CD50E3" w:rsidP="006627B8">
      <w:pPr>
        <w:pStyle w:val="Nivel2"/>
        <w:spacing w:before="0" w:after="0"/>
        <w:rPr>
          <w:rFonts w:ascii="Verdana" w:hAnsi="Verdana" w:cs="Times New Roman"/>
          <w:color w:val="auto"/>
          <w:sz w:val="20"/>
          <w:szCs w:val="20"/>
        </w:rPr>
      </w:pPr>
    </w:p>
    <w:p w14:paraId="5D49AFD0" w14:textId="77777777" w:rsidR="00CD50E3" w:rsidRPr="006627B8" w:rsidRDefault="00000000" w:rsidP="006627B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6EEAAC2E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7.1. O fornecedor será selecionado por meio da realização de procedimento de dispensa de licitação  </w:t>
      </w:r>
      <w:r w:rsidRPr="006627B8">
        <w:rPr>
          <w:rFonts w:ascii="Verdana" w:hAnsi="Verdana"/>
          <w:iCs/>
          <w:sz w:val="20"/>
        </w:rPr>
        <w:t>que culminará com a seleção da proposta de menor preço unitário.</w:t>
      </w:r>
    </w:p>
    <w:p w14:paraId="3BDC56F3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0F007408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b/>
          <w:bCs/>
          <w:iCs/>
          <w:sz w:val="20"/>
        </w:rPr>
        <w:t>8. DAS SANÇÕES</w:t>
      </w:r>
    </w:p>
    <w:p w14:paraId="1F7022E3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2BF718FC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8.1.1. Dar causa à inexecução parcial do contrato.</w:t>
      </w:r>
    </w:p>
    <w:p w14:paraId="4186501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58BA71D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8.1.3. Dar causa à inexecução total;</w:t>
      </w:r>
    </w:p>
    <w:p w14:paraId="03AD505F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8.1.4. Deixar de entregar a documentação exigida para o certame.</w:t>
      </w:r>
    </w:p>
    <w:p w14:paraId="2AF10024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7A9F1E52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455B274D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54FF8405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8.1.8. Apresentar declaração ou documentação falsa exigida para o certame ou prestar declaração falsa durante a sessão eletrônica ou a execução do objeto.</w:t>
      </w:r>
    </w:p>
    <w:p w14:paraId="6978A5DB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8.1.9. Fraudar o processo eletrônico ou praticar ato fraudulento na execução do objeto.</w:t>
      </w:r>
    </w:p>
    <w:p w14:paraId="547FADEE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41406877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sessão, mesmo após o encerramento da fase de lances.</w:t>
      </w:r>
    </w:p>
    <w:p w14:paraId="5EF47160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62AE490A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5334E45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2F27CF8B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2551D25A" w14:textId="77777777" w:rsidR="00CD50E3" w:rsidRPr="006627B8" w:rsidRDefault="00000000" w:rsidP="006627B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4EFF8BC7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CA23D44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371529BA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41EE9E1C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</w:t>
      </w:r>
      <w:r w:rsidRPr="006627B8">
        <w:rPr>
          <w:rFonts w:ascii="Verdana" w:hAnsi="Verdana"/>
          <w:iCs/>
          <w:sz w:val="20"/>
        </w:rPr>
        <w:lastRenderedPageBreak/>
        <w:t>federativos, pelo prazo mínimo de 03 (três) anos e máximo de 06 (seis) anos, nos casos dos subitens 8.1.2 a 8.1.12, deste Termo de Referência.</w:t>
      </w:r>
    </w:p>
    <w:p w14:paraId="7A347455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8.3. Na aplicação das sanções serão considerados:</w:t>
      </w:r>
    </w:p>
    <w:p w14:paraId="495FCAC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8.3.1. A natureza e a gravidade da infração cometida.</w:t>
      </w:r>
    </w:p>
    <w:p w14:paraId="7AF21AE9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8.3.2. As peculiaridades do caso concreto.</w:t>
      </w:r>
    </w:p>
    <w:p w14:paraId="34FF63D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8.3.3. As circunstâncias agravantes ou atenuantes.</w:t>
      </w:r>
    </w:p>
    <w:p w14:paraId="44A5167A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8.3.4. Os danos que dela provierem para a Administração Pública.</w:t>
      </w:r>
    </w:p>
    <w:p w14:paraId="0C5C2016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4547B6B2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B38A82C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7989432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337A37E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b/>
          <w:bCs/>
          <w:sz w:val="20"/>
        </w:rPr>
        <w:t>9. CRITÉRIOS DE PAGAMENTO</w:t>
      </w:r>
    </w:p>
    <w:p w14:paraId="72BE7400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  <w:lang w:eastAsia="en-US"/>
        </w:rPr>
        <w:t xml:space="preserve">9.1. </w:t>
      </w:r>
      <w:r w:rsidRPr="006627B8">
        <w:rPr>
          <w:rFonts w:ascii="Verdana" w:hAnsi="Verdana" w:cs="Arial"/>
          <w:sz w:val="20"/>
          <w:lang w:eastAsia="en-US"/>
        </w:rPr>
        <w:t>O pagamento será realizado em até 30 (trinta) dias após a efetiva execução do objeto, o correspondente ateste pelo fiscal do contrato e a apresentação da nota fiscal/fatura pela contratada, em conformidade com o art. 145, caput, da Lei nº 14.133/2021, observada a ordem cronológica de pagamentos prevista no art. 141 da mesma Lei, sem prejuízo da análise jurídica e contábil competente.</w:t>
      </w:r>
    </w:p>
    <w:p w14:paraId="0F7505DC" w14:textId="77777777" w:rsidR="00CD50E3" w:rsidRPr="006627B8" w:rsidRDefault="00000000" w:rsidP="006627B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6627B8">
          <w:rPr>
            <w:rFonts w:ascii="Verdana" w:hAnsi="Verdana"/>
            <w:sz w:val="20"/>
          </w:rPr>
          <w:t>inciso II do art. 75 da Lei nº 14.133, de 2021</w:t>
        </w:r>
      </w:hyperlink>
      <w:r w:rsidRPr="006627B8">
        <w:rPr>
          <w:rFonts w:ascii="Verdana" w:hAnsi="Verdana"/>
          <w:sz w:val="20"/>
        </w:rPr>
        <w:t>.</w:t>
      </w:r>
    </w:p>
    <w:p w14:paraId="176E8518" w14:textId="77777777" w:rsidR="00CD50E3" w:rsidRPr="006627B8" w:rsidRDefault="00000000" w:rsidP="006627B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05F497BB" w14:textId="77777777" w:rsidR="00CD50E3" w:rsidRPr="006627B8" w:rsidRDefault="00000000" w:rsidP="006627B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- O prazo de validade;</w:t>
      </w:r>
    </w:p>
    <w:p w14:paraId="136D8248" w14:textId="77777777" w:rsidR="00CD50E3" w:rsidRPr="006627B8" w:rsidRDefault="00000000" w:rsidP="006627B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- A data da emissão; </w:t>
      </w:r>
    </w:p>
    <w:p w14:paraId="6B2BB11C" w14:textId="77777777" w:rsidR="00CD50E3" w:rsidRPr="006627B8" w:rsidRDefault="00000000" w:rsidP="006627B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- Os dados do contrato e do órgão contratante; </w:t>
      </w:r>
    </w:p>
    <w:p w14:paraId="06367EC7" w14:textId="77777777" w:rsidR="00CD50E3" w:rsidRPr="006627B8" w:rsidRDefault="00000000" w:rsidP="006627B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- O período respectivo de execução do contrato; </w:t>
      </w:r>
    </w:p>
    <w:p w14:paraId="73AA58A7" w14:textId="77777777" w:rsidR="00CD50E3" w:rsidRPr="006627B8" w:rsidRDefault="00000000" w:rsidP="006627B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- O valor a pagar; e </w:t>
      </w:r>
    </w:p>
    <w:p w14:paraId="6917FFFE" w14:textId="77777777" w:rsidR="00CD50E3" w:rsidRPr="006627B8" w:rsidRDefault="00000000" w:rsidP="006627B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- Eventual destaque do valor de retenções tributárias cabíveis.</w:t>
      </w:r>
    </w:p>
    <w:p w14:paraId="58C4A0E4" w14:textId="77777777" w:rsidR="00CD50E3" w:rsidRPr="006627B8" w:rsidRDefault="00000000" w:rsidP="006627B8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0A5D4112" w14:textId="77777777" w:rsidR="00CD50E3" w:rsidRPr="006627B8" w:rsidRDefault="00000000" w:rsidP="006627B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9.5. A</w:t>
      </w:r>
      <w:r w:rsidRPr="006627B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6627B8">
        <w:rPr>
          <w:rStyle w:val="Hyperlink1"/>
          <w:rFonts w:ascii="Verdana" w:hAnsi="Verdana"/>
          <w:color w:val="auto"/>
          <w:sz w:val="20"/>
          <w:lang w:eastAsia="en-US"/>
        </w:rPr>
        <w:t>.</w:t>
      </w:r>
    </w:p>
    <w:p w14:paraId="3695F4C8" w14:textId="77777777" w:rsidR="00CD50E3" w:rsidRPr="006627B8" w:rsidRDefault="00000000" w:rsidP="006627B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31DC5AB3" w14:textId="77777777" w:rsidR="00CD50E3" w:rsidRPr="006627B8" w:rsidRDefault="00000000" w:rsidP="006627B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9.7. O pagamento será realizado por meio de ordem bancária, para crédito em banco, agência e conta corrente indicados pelo contratado.</w:t>
      </w:r>
    </w:p>
    <w:p w14:paraId="6D9047C9" w14:textId="77777777" w:rsidR="00CD50E3" w:rsidRPr="006627B8" w:rsidRDefault="00000000" w:rsidP="006627B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531EE427" w14:textId="77777777" w:rsidR="00CD50E3" w:rsidRPr="006627B8" w:rsidRDefault="00000000" w:rsidP="006627B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9.9. Quando do pagamento, será efetuada a retenção tributária prevista na legislação aplicável.</w:t>
      </w:r>
    </w:p>
    <w:p w14:paraId="63238901" w14:textId="77777777" w:rsidR="00CD50E3" w:rsidRPr="006627B8" w:rsidRDefault="00000000" w:rsidP="006627B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  <w:lang w:eastAsia="en-US"/>
        </w:rPr>
        <w:lastRenderedPageBreak/>
        <w:t xml:space="preserve">9.10. O contratado regularmente optante pelo Simples Nacional, nos termos da </w:t>
      </w:r>
      <w:hyperlink r:id="rId8">
        <w:r w:rsidRPr="006627B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6627B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54BC739" w14:textId="77777777" w:rsidR="00CD50E3" w:rsidRPr="006627B8" w:rsidRDefault="00000000" w:rsidP="006627B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  <w:lang w:eastAsia="en-US"/>
        </w:rPr>
        <w:t>9.11.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2726CA13" w14:textId="77777777" w:rsidR="00CD50E3" w:rsidRPr="006627B8" w:rsidRDefault="00000000" w:rsidP="006627B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eastAsia="Calibri" w:hAnsi="Verdana" w:cs="Calibri"/>
          <w:sz w:val="20"/>
        </w:rPr>
        <w:t xml:space="preserve">9.11. </w:t>
      </w:r>
      <w:r w:rsidRPr="006627B8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1622F1C1" w14:textId="77777777" w:rsidR="00CD50E3" w:rsidRPr="006627B8" w:rsidRDefault="00000000" w:rsidP="006627B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 xml:space="preserve">VM = VF </w:t>
      </w:r>
      <w:r w:rsidRPr="006627B8">
        <w:rPr>
          <w:rFonts w:ascii="Verdana" w:hAnsi="Verdana" w:cs="Verdana"/>
          <w:sz w:val="20"/>
          <w:szCs w:val="20"/>
          <w:vertAlign w:val="subscript"/>
        </w:rPr>
        <w:t>*</w:t>
      </w:r>
      <w:r w:rsidRPr="006627B8">
        <w:rPr>
          <w:rFonts w:ascii="Verdana" w:hAnsi="Verdana" w:cs="Verdana"/>
          <w:sz w:val="20"/>
          <w:szCs w:val="20"/>
        </w:rPr>
        <w:t xml:space="preserve"> </w:t>
      </w:r>
      <w:r w:rsidRPr="006627B8">
        <w:rPr>
          <w:rFonts w:ascii="Verdana" w:hAnsi="Verdana" w:cs="Verdana"/>
          <w:sz w:val="20"/>
          <w:szCs w:val="20"/>
          <w:u w:val="single"/>
        </w:rPr>
        <w:t>0,33</w:t>
      </w:r>
      <w:r w:rsidRPr="006627B8">
        <w:rPr>
          <w:rFonts w:ascii="Verdana" w:hAnsi="Verdana" w:cs="Verdana"/>
          <w:sz w:val="20"/>
          <w:szCs w:val="20"/>
        </w:rPr>
        <w:t xml:space="preserve"> </w:t>
      </w:r>
      <w:r w:rsidRPr="006627B8">
        <w:rPr>
          <w:rFonts w:ascii="Verdana" w:hAnsi="Verdana" w:cs="Verdana"/>
          <w:sz w:val="20"/>
          <w:szCs w:val="20"/>
          <w:vertAlign w:val="subscript"/>
        </w:rPr>
        <w:t>*</w:t>
      </w:r>
      <w:r w:rsidRPr="006627B8">
        <w:rPr>
          <w:rFonts w:ascii="Verdana" w:hAnsi="Verdana" w:cs="Verdana"/>
          <w:sz w:val="20"/>
          <w:szCs w:val="20"/>
        </w:rPr>
        <w:t xml:space="preserve"> ND</w:t>
      </w:r>
    </w:p>
    <w:p w14:paraId="55A12B17" w14:textId="77777777" w:rsidR="00CD50E3" w:rsidRPr="006627B8" w:rsidRDefault="00000000" w:rsidP="006627B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6627B8">
        <w:rPr>
          <w:rFonts w:ascii="Verdana" w:eastAsia="Verdana" w:hAnsi="Verdana" w:cs="Verdana"/>
          <w:sz w:val="20"/>
          <w:szCs w:val="20"/>
        </w:rPr>
        <w:t xml:space="preserve">        </w:t>
      </w:r>
      <w:r w:rsidRPr="006627B8">
        <w:rPr>
          <w:rFonts w:ascii="Verdana" w:hAnsi="Verdana" w:cs="Verdana"/>
          <w:sz w:val="20"/>
          <w:szCs w:val="20"/>
        </w:rPr>
        <w:t>100</w:t>
      </w:r>
    </w:p>
    <w:p w14:paraId="22FEF11E" w14:textId="77777777" w:rsidR="00CD50E3" w:rsidRPr="006627B8" w:rsidRDefault="00000000" w:rsidP="006627B8">
      <w:pPr>
        <w:suppressAutoHyphens w:val="0"/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 w:cs="Arial;Arial"/>
          <w:sz w:val="20"/>
        </w:rPr>
        <w:t xml:space="preserve">Onde: </w:t>
      </w:r>
    </w:p>
    <w:p w14:paraId="2974C49F" w14:textId="77777777" w:rsidR="00CD50E3" w:rsidRPr="006627B8" w:rsidRDefault="00000000" w:rsidP="006627B8">
      <w:pPr>
        <w:suppressAutoHyphens w:val="0"/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 w:cs="Arial;Arial"/>
          <w:sz w:val="20"/>
        </w:rPr>
        <w:t xml:space="preserve">VM = Valor da Multa Financeira; </w:t>
      </w:r>
    </w:p>
    <w:p w14:paraId="7FA7CE7E" w14:textId="77777777" w:rsidR="00CD50E3" w:rsidRPr="006627B8" w:rsidRDefault="00000000" w:rsidP="006627B8">
      <w:pPr>
        <w:suppressAutoHyphens w:val="0"/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 w:cs="Arial;Arial"/>
          <w:sz w:val="20"/>
        </w:rPr>
        <w:t xml:space="preserve">VF = Valor da Nota Fiscal; </w:t>
      </w:r>
    </w:p>
    <w:p w14:paraId="63A9A398" w14:textId="77777777" w:rsidR="00CD50E3" w:rsidRPr="006627B8" w:rsidRDefault="00000000" w:rsidP="006627B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6627B8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7DF5E6BE" w14:textId="77777777" w:rsidR="00CD50E3" w:rsidRPr="006627B8" w:rsidRDefault="00000000" w:rsidP="006627B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;Arial"/>
          <w:sz w:val="20"/>
        </w:rPr>
        <w:t>9.12.. A NOTA FISCAL ELETRÔNICA deverá conter o mesmo CNPJ e razão social apresentados quando na proposta, assim como, o número da contratação, o (s) objeto (s), os valores unitários e totais.</w:t>
      </w:r>
    </w:p>
    <w:p w14:paraId="5DA1EFC6" w14:textId="77777777" w:rsidR="00CD50E3" w:rsidRPr="006627B8" w:rsidRDefault="00000000" w:rsidP="006627B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;Arial"/>
          <w:sz w:val="20"/>
        </w:rPr>
        <w:t xml:space="preserve">9.13. Qualquer alteração feita no contrato social, ato constitutivo ou estatuto deverá ser comunicado ao CONTRATANTE, mediante documentação própria, para apreciação da autoridade competente. </w:t>
      </w:r>
    </w:p>
    <w:p w14:paraId="2878565F" w14:textId="77777777" w:rsidR="00CD50E3" w:rsidRPr="006627B8" w:rsidRDefault="00000000" w:rsidP="006627B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;Arial"/>
          <w:sz w:val="20"/>
        </w:rPr>
        <w:t>9.14. O CONTRATANTE poderá deduzir do pagamento importâncias que a qualquer título lhe forem devidos pela empresa CONTRATADA, em decorrência de descumprimento de suas obrigações.</w:t>
      </w:r>
    </w:p>
    <w:p w14:paraId="2B965361" w14:textId="77777777" w:rsidR="00CD50E3" w:rsidRPr="006627B8" w:rsidRDefault="00000000" w:rsidP="006627B8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Arial;Arial"/>
          <w:color w:val="auto"/>
          <w:sz w:val="20"/>
          <w:szCs w:val="20"/>
        </w:rPr>
        <w:t xml:space="preserve">9.15. </w:t>
      </w:r>
      <w:r w:rsidRPr="006627B8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6627B8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4109740C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sz w:val="20"/>
          <w:u w:val="single"/>
        </w:rPr>
      </w:pPr>
    </w:p>
    <w:p w14:paraId="22B5D8F6" w14:textId="77777777" w:rsidR="00CD50E3" w:rsidRPr="006627B8" w:rsidRDefault="00000000" w:rsidP="006627B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35511EB9" w14:textId="77777777" w:rsidR="00CD50E3" w:rsidRPr="006627B8" w:rsidRDefault="00000000" w:rsidP="006627B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04147262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F74BE8B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6627B8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6627B8">
        <w:rPr>
          <w:rFonts w:ascii="Verdana" w:hAnsi="Verdana" w:cs="Verdana"/>
          <w:sz w:val="20"/>
          <w:szCs w:val="20"/>
          <w:lang w:eastAsia="ar-SA"/>
        </w:rPr>
        <w:t>);</w:t>
      </w:r>
    </w:p>
    <w:p w14:paraId="5CBEA306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6627B8">
          <w:rPr>
            <w:rStyle w:val="Hyperlink1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6627B8">
        <w:rPr>
          <w:rFonts w:ascii="Verdana" w:hAnsi="Verdana" w:cs="Verdana"/>
          <w:sz w:val="20"/>
          <w:szCs w:val="20"/>
          <w:lang w:eastAsia="ar-SA"/>
        </w:rPr>
        <w:t>).</w:t>
      </w:r>
    </w:p>
    <w:p w14:paraId="188116CB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2B5415A8" w14:textId="77777777" w:rsidR="00CD50E3" w:rsidRPr="006627B8" w:rsidRDefault="00000000" w:rsidP="006627B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ar-SA"/>
        </w:rPr>
        <w:t>e) Cadastro de empresas inid</w:t>
      </w:r>
      <w:r w:rsidRPr="006627B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6627B8">
          <w:rPr>
            <w:rStyle w:val="Hyperlink1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6627B8">
        <w:rPr>
          <w:rFonts w:ascii="Verdana" w:hAnsi="Verdana" w:cs="Verdana"/>
          <w:sz w:val="20"/>
        </w:rPr>
        <w:t xml:space="preserve"> responsáveis/proibidos-de-contratar/).</w:t>
      </w:r>
    </w:p>
    <w:p w14:paraId="53CF9271" w14:textId="77777777" w:rsidR="00CD50E3" w:rsidRPr="006627B8" w:rsidRDefault="00000000" w:rsidP="006627B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ar-SA"/>
        </w:rPr>
        <w:lastRenderedPageBreak/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6627B8">
          <w:rPr>
            <w:rStyle w:val="Hyperlink1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6627B8">
        <w:rPr>
          <w:rFonts w:ascii="Verdana" w:hAnsi="Verdana" w:cs="Verdana"/>
          <w:sz w:val="20"/>
          <w:lang w:eastAsia="ar-SA"/>
        </w:rPr>
        <w:t>);</w:t>
      </w:r>
    </w:p>
    <w:p w14:paraId="5D31CCAB" w14:textId="77777777" w:rsidR="00CD50E3" w:rsidRPr="006627B8" w:rsidRDefault="00000000" w:rsidP="006627B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5A85B13C" w14:textId="77777777" w:rsidR="00CD50E3" w:rsidRPr="006627B8" w:rsidRDefault="00000000" w:rsidP="006627B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5ED20F7" w14:textId="77777777" w:rsidR="00CD50E3" w:rsidRPr="006627B8" w:rsidRDefault="00000000" w:rsidP="006627B8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10.1.2.2. A tentativa de burla será verificada por meio dos vínculos societários, linhas de fornecimento similares, dentre outros.</w:t>
      </w:r>
    </w:p>
    <w:p w14:paraId="0516793A" w14:textId="77777777" w:rsidR="00CD50E3" w:rsidRPr="006627B8" w:rsidRDefault="00000000" w:rsidP="006627B8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102.1.2.3. O licitante será convocado para manifestação previamente à sua desclassificação.</w:t>
      </w:r>
    </w:p>
    <w:p w14:paraId="4A356336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10.1.3 .Constatada a existência de sanção, o Pregoeiro reputará o licitante inabilitado, por falta de condição de participação.</w:t>
      </w:r>
    </w:p>
    <w:p w14:paraId="7D2BF0D8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19C393B2" w14:textId="77777777" w:rsidR="00CD50E3" w:rsidRPr="006627B8" w:rsidRDefault="00000000" w:rsidP="006627B8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6627B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6627B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F05C5A3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B7C0457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FBF3679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0589B6D0" w14:textId="77777777" w:rsidR="00A73B68" w:rsidRDefault="00000000" w:rsidP="00A73B68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06ADAE5A" w14:textId="77777777" w:rsidR="00A73B68" w:rsidRDefault="00000000" w:rsidP="00A73B68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 w14:paraId="124D4983" w14:textId="77777777" w:rsidR="00A73B68" w:rsidRDefault="00000000" w:rsidP="00A73B68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37143A31" w14:textId="2333B902" w:rsidR="00CD50E3" w:rsidRPr="006627B8" w:rsidRDefault="00000000" w:rsidP="00A73B68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1E09431E" w14:textId="77777777" w:rsidR="00CD50E3" w:rsidRPr="006627B8" w:rsidRDefault="00000000" w:rsidP="006627B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lastRenderedPageBreak/>
        <w:t>10.7 Ressalvado o disposto no item 5.3, os licitantes deverão encaminhar, nos termos deste Edital, a documentação relacionada nos itens a seguir, para fins de habilitação:</w:t>
      </w:r>
    </w:p>
    <w:p w14:paraId="64609D27" w14:textId="77777777" w:rsidR="00CD50E3" w:rsidRPr="006627B8" w:rsidRDefault="00CD50E3" w:rsidP="006627B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6979D767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b/>
          <w:bCs/>
          <w:sz w:val="20"/>
          <w:szCs w:val="20"/>
        </w:rPr>
        <w:tab/>
        <w:t>10.8 Habilitação jurídica</w:t>
      </w:r>
    </w:p>
    <w:p w14:paraId="02497C63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5835A001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6627B8">
          <w:rPr>
            <w:rStyle w:val="Hyperlink1"/>
            <w:rFonts w:ascii="Verdana" w:hAnsi="Verdana" w:cs="Verdana"/>
            <w:color w:val="auto"/>
            <w:sz w:val="20"/>
            <w:szCs w:val="20"/>
          </w:rPr>
          <w:t>www.portaldoempreendedor.gov.br</w:t>
        </w:r>
      </w:hyperlink>
      <w:r w:rsidRPr="006627B8">
        <w:rPr>
          <w:rFonts w:ascii="Verdana" w:hAnsi="Verdana" w:cs="Verdana"/>
          <w:sz w:val="20"/>
          <w:szCs w:val="20"/>
        </w:rPr>
        <w:t>;</w:t>
      </w:r>
    </w:p>
    <w:p w14:paraId="1C482F7E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1852B930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389713B2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16DB626B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10.8.6</w:t>
      </w:r>
      <w:r w:rsidRPr="006627B8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6627B8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95B52AC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10.8.7 No caso de empresa ou sociedade estrangeira em funcionamento no País: decreto de autorização;</w:t>
      </w:r>
    </w:p>
    <w:p w14:paraId="3F7F8C57" w14:textId="77777777" w:rsidR="00CD50E3" w:rsidRPr="006627B8" w:rsidRDefault="00000000" w:rsidP="006627B8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sz w:val="20"/>
          <w:szCs w:val="20"/>
        </w:rPr>
        <w:t>10.8.8 Os documentos acima deverão estar acompanhados de todas as alterações ou da c</w:t>
      </w:r>
      <w:r w:rsidRPr="006627B8">
        <w:rPr>
          <w:rFonts w:ascii="Verdana" w:hAnsi="Verdana" w:cs="Verdana"/>
          <w:bCs/>
          <w:sz w:val="20"/>
          <w:szCs w:val="20"/>
        </w:rPr>
        <w:t>onsolidação respectiva;</w:t>
      </w:r>
    </w:p>
    <w:p w14:paraId="1B37C930" w14:textId="77777777" w:rsidR="00CD50E3" w:rsidRPr="006627B8" w:rsidRDefault="00CD50E3" w:rsidP="006627B8">
      <w:pPr>
        <w:pStyle w:val="PargrafodaLista"/>
        <w:spacing w:after="0"/>
        <w:ind w:left="0"/>
        <w:contextualSpacing w:val="0"/>
        <w:jc w:val="both"/>
        <w:rPr>
          <w:rFonts w:ascii="Verdana" w:hAnsi="Verdana" w:cs="Verdana"/>
          <w:bCs/>
          <w:sz w:val="20"/>
          <w:szCs w:val="20"/>
        </w:rPr>
      </w:pPr>
    </w:p>
    <w:p w14:paraId="462DF946" w14:textId="77777777" w:rsidR="00CD50E3" w:rsidRPr="006627B8" w:rsidRDefault="00000000" w:rsidP="006627B8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b/>
          <w:bCs/>
          <w:sz w:val="20"/>
          <w:szCs w:val="20"/>
        </w:rPr>
        <w:tab/>
        <w:t>10.9. Regularidade fiscal e trabalhista</w:t>
      </w:r>
    </w:p>
    <w:p w14:paraId="6CC0CD2A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3B8BC330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7BCBD6E2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55FFA31F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4B21C263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10.9.5 Certidão de regularidade junto ao FGTS;</w:t>
      </w:r>
    </w:p>
    <w:p w14:paraId="692B3FE8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3B3F8F5B" w14:textId="77777777" w:rsidR="00CD50E3" w:rsidRPr="006627B8" w:rsidRDefault="00000000" w:rsidP="006627B8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6627B8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106B7B5D" w14:textId="77777777" w:rsidR="00CD50E3" w:rsidRPr="006627B8" w:rsidRDefault="00CD50E3" w:rsidP="006627B8">
      <w:pPr>
        <w:snapToGrid w:val="0"/>
        <w:spacing w:line="276" w:lineRule="auto"/>
        <w:jc w:val="both"/>
        <w:rPr>
          <w:rFonts w:ascii="Verdana" w:hAnsi="Verdana" w:cs="Verdana"/>
          <w:sz w:val="20"/>
          <w:lang w:eastAsia="en-US"/>
        </w:rPr>
      </w:pPr>
    </w:p>
    <w:p w14:paraId="06686872" w14:textId="77777777" w:rsidR="00CD50E3" w:rsidRPr="006627B8" w:rsidRDefault="00000000" w:rsidP="006627B8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 w:cs="Verdana"/>
          <w:b/>
          <w:sz w:val="20"/>
          <w:szCs w:val="20"/>
        </w:rPr>
        <w:tab/>
        <w:t>10.10 Qualificação Econômico-Financeira</w:t>
      </w:r>
    </w:p>
    <w:p w14:paraId="6E7B7FBB" w14:textId="77777777" w:rsidR="00CD50E3" w:rsidRPr="006627B8" w:rsidRDefault="00000000" w:rsidP="006627B8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10.10.1 Certidão negativa de falência, recuperação judicial e extrajudicial, expedida pelo cartório distribuidor da sede da Licitante ou por meio digital, emitida em até 30 (trinta) dias anteriores à data de abertura da  Licitação.</w:t>
      </w:r>
    </w:p>
    <w:p w14:paraId="12E00A1E" w14:textId="77777777" w:rsidR="00CD50E3" w:rsidRPr="006627B8" w:rsidRDefault="00000000" w:rsidP="006627B8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lastRenderedPageBreak/>
        <w:t>10.10.2 Havendo algum prazo de validade estabelecido por cartório na certidão citada na letra anterior, será considerado o prazo constante da certidão para comprovação da sua validade.</w:t>
      </w:r>
    </w:p>
    <w:p w14:paraId="37F0EB01" w14:textId="77777777" w:rsidR="00CD50E3" w:rsidRPr="006627B8" w:rsidRDefault="00000000" w:rsidP="006627B8">
      <w:pPr>
        <w:tabs>
          <w:tab w:val="left" w:pos="850"/>
        </w:tabs>
        <w:snapToGrid w:val="0"/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sz w:val="20"/>
        </w:rPr>
        <w:t>10.10.3 Para a contagem do prazo estabelecido na letra “a” deste capítulo, será contado a partir do primeiro dia que antecede a data da realização desta  licitação.</w:t>
      </w:r>
    </w:p>
    <w:p w14:paraId="3074517E" w14:textId="77777777" w:rsidR="00CD50E3" w:rsidRPr="006627B8" w:rsidRDefault="00000000" w:rsidP="006627B8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 w:cs="Verdana"/>
          <w:iCs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23E6777" w14:textId="77777777" w:rsidR="003A077E" w:rsidRDefault="003A077E" w:rsidP="006627B8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/>
          <w:sz w:val="20"/>
        </w:rPr>
      </w:pPr>
    </w:p>
    <w:p w14:paraId="7967173A" w14:textId="653E581C" w:rsidR="00CD50E3" w:rsidRDefault="003A077E" w:rsidP="006627B8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/>
          <w:sz w:val="20"/>
        </w:rPr>
      </w:pPr>
      <w:r>
        <w:rPr>
          <w:rFonts w:ascii="Verdana" w:hAnsi="Verdana" w:cs="Verdana"/>
          <w:b/>
          <w:sz w:val="20"/>
        </w:rPr>
        <w:tab/>
      </w:r>
      <w:bookmarkStart w:id="4" w:name="_Hlk229063297"/>
      <w:r w:rsidRPr="006627B8">
        <w:rPr>
          <w:rFonts w:ascii="Verdana" w:hAnsi="Verdana" w:cs="Verdana"/>
          <w:b/>
          <w:sz w:val="20"/>
        </w:rPr>
        <w:t>10.1</w:t>
      </w:r>
      <w:r>
        <w:rPr>
          <w:rFonts w:ascii="Verdana" w:hAnsi="Verdana" w:cs="Verdana"/>
          <w:b/>
          <w:sz w:val="20"/>
        </w:rPr>
        <w:t>1</w:t>
      </w:r>
      <w:r w:rsidRPr="006627B8">
        <w:rPr>
          <w:rFonts w:ascii="Verdana" w:hAnsi="Verdana" w:cs="Verdana"/>
          <w:b/>
          <w:sz w:val="20"/>
        </w:rPr>
        <w:t xml:space="preserve"> Qualificação</w:t>
      </w:r>
      <w:r>
        <w:rPr>
          <w:rFonts w:ascii="Verdana" w:hAnsi="Verdana" w:cs="Verdana"/>
          <w:b/>
          <w:sz w:val="20"/>
        </w:rPr>
        <w:t xml:space="preserve"> técnica</w:t>
      </w:r>
    </w:p>
    <w:p w14:paraId="6DC3E6A1" w14:textId="77777777" w:rsidR="003A077E" w:rsidRDefault="003A077E" w:rsidP="006627B8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Cs/>
          <w:sz w:val="20"/>
        </w:rPr>
      </w:pPr>
    </w:p>
    <w:p w14:paraId="23C71EEA" w14:textId="18A48E21" w:rsidR="003A077E" w:rsidRDefault="003A077E" w:rsidP="006627B8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Cs/>
          <w:sz w:val="20"/>
        </w:rPr>
      </w:pPr>
      <w:r w:rsidRPr="003A077E">
        <w:rPr>
          <w:rFonts w:ascii="Verdana" w:hAnsi="Verdana" w:cs="Verdana"/>
          <w:bCs/>
          <w:sz w:val="20"/>
        </w:rPr>
        <w:t>10.11.1</w:t>
      </w:r>
      <w:r>
        <w:rPr>
          <w:rFonts w:ascii="Verdana" w:hAnsi="Verdana" w:cs="Verdana"/>
          <w:bCs/>
          <w:sz w:val="20"/>
        </w:rPr>
        <w:t xml:space="preserve"> Alvara de Funcionamento emitido pela Polícia Federal.</w:t>
      </w:r>
    </w:p>
    <w:p w14:paraId="7BED5191" w14:textId="2FCD215C" w:rsidR="003A077E" w:rsidRPr="003A077E" w:rsidRDefault="003A077E" w:rsidP="006627B8">
      <w:pPr>
        <w:tabs>
          <w:tab w:val="left" w:pos="850"/>
        </w:tabs>
        <w:snapToGrid w:val="0"/>
        <w:spacing w:line="276" w:lineRule="auto"/>
        <w:ind w:left="-79"/>
        <w:jc w:val="both"/>
        <w:rPr>
          <w:rFonts w:ascii="Verdana" w:hAnsi="Verdana" w:cs="Verdana"/>
          <w:bCs/>
          <w:iCs/>
          <w:sz w:val="20"/>
          <w:lang w:eastAsia="en-US"/>
        </w:rPr>
      </w:pPr>
      <w:r>
        <w:rPr>
          <w:rFonts w:ascii="Verdana" w:hAnsi="Verdana" w:cs="Verdana"/>
          <w:bCs/>
          <w:sz w:val="20"/>
        </w:rPr>
        <w:t>10.11.2 Declaração de Situação e Regularidade junto a Polícia Federal.</w:t>
      </w:r>
      <w:bookmarkEnd w:id="4"/>
    </w:p>
    <w:p w14:paraId="7CFB0332" w14:textId="77777777" w:rsidR="003A077E" w:rsidRDefault="003A077E" w:rsidP="006627B8">
      <w:pPr>
        <w:tabs>
          <w:tab w:val="left" w:pos="850"/>
        </w:tabs>
        <w:snapToGrid w:val="0"/>
        <w:spacing w:before="57" w:after="57" w:line="276" w:lineRule="auto"/>
        <w:ind w:left="-79"/>
        <w:jc w:val="both"/>
        <w:rPr>
          <w:rFonts w:ascii="Verdana" w:hAnsi="Verdana" w:cs="Arial"/>
          <w:b/>
          <w:bCs/>
          <w:iCs/>
          <w:sz w:val="20"/>
          <w:lang w:eastAsia="en-US"/>
        </w:rPr>
      </w:pPr>
    </w:p>
    <w:p w14:paraId="02F2FEB7" w14:textId="6B85898E" w:rsidR="00CD50E3" w:rsidRPr="006627B8" w:rsidRDefault="00000000" w:rsidP="006627B8">
      <w:pPr>
        <w:tabs>
          <w:tab w:val="left" w:pos="850"/>
        </w:tabs>
        <w:snapToGrid w:val="0"/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bCs/>
          <w:iCs/>
          <w:sz w:val="20"/>
          <w:lang w:eastAsia="en-US"/>
        </w:rPr>
        <w:t>11.RESULTADOS PRETENDIDOS COM A CONTRAÇÃO</w:t>
      </w:r>
    </w:p>
    <w:p w14:paraId="3F2262A9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11.1 Com a contratação, pretende-se alcançar os seguintes resultados:</w:t>
      </w:r>
    </w:p>
    <w:p w14:paraId="252FBF5F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a) garantir maior segurança ao público participante das festividades;</w:t>
      </w:r>
    </w:p>
    <w:p w14:paraId="33CD5F0D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b) assegurar controle adequado de acessos e áreas restritas;</w:t>
      </w:r>
    </w:p>
    <w:p w14:paraId="68C450C2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c) reduzir riscos de tumultos, conflitos e ocorrências durante o evento;</w:t>
      </w:r>
    </w:p>
    <w:p w14:paraId="4E5B16EA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d) proteger servidores, artistas, fornecedores, autoridades e equipes de apoio;</w:t>
      </w:r>
    </w:p>
    <w:p w14:paraId="178AF331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e) contribuir para a preservação das estruturas físicas e equipamentos instalados;</w:t>
      </w:r>
    </w:p>
    <w:p w14:paraId="48A04CA8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f) garantir a execução do evento com profissionais habilitados e credenciados junto à Polícia Federal;</w:t>
      </w:r>
    </w:p>
    <w:p w14:paraId="48A9A92A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g) atender às exigências legais aplicáveis à atividade de segurança privada;</w:t>
      </w:r>
    </w:p>
    <w:p w14:paraId="2FCB8BD2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h) proporcionar melhor organização do fluxo de pessoas;</w:t>
      </w:r>
    </w:p>
    <w:p w14:paraId="2EBFCFC8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i) fortalecer a imagem institucional do Município na realização de eventos públicos seguros;</w:t>
      </w:r>
    </w:p>
    <w:p w14:paraId="0F92F2FE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j) assegurar economicidade mediante contratação limitada ao quantitativo necessário.</w:t>
      </w:r>
    </w:p>
    <w:p w14:paraId="1380AAC1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hAnsi="Verdana" w:cs="Arial"/>
          <w:b/>
          <w:sz w:val="20"/>
        </w:rPr>
      </w:pPr>
    </w:p>
    <w:p w14:paraId="4A237598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bCs/>
          <w:iCs/>
          <w:sz w:val="20"/>
          <w:lang w:eastAsia="en-US"/>
        </w:rPr>
        <w:t>12. POSSÍVEIS IMPACTOS AMBIENTAIS</w:t>
      </w:r>
    </w:p>
    <w:p w14:paraId="4D632CFF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iCs/>
          <w:sz w:val="20"/>
          <w:lang w:eastAsia="en-US"/>
        </w:rPr>
        <w:t>12.1 A contratação possui baixo impacto ambiental direto, por se tratar de serviço com predominância de mão de obra especializada.</w:t>
      </w:r>
    </w:p>
    <w:p w14:paraId="70C2183D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6128C1B0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bCs/>
          <w:iCs/>
          <w:sz w:val="20"/>
          <w:lang w:eastAsia="en-US"/>
        </w:rPr>
        <w:t>13. DECLARAÇÃO DE VIABILIDADE</w:t>
      </w:r>
    </w:p>
    <w:p w14:paraId="739B5B92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13.1 Com base nos elementos apresentados neste Estudo Técnico Preliminar, declara-se que a contratação de empresa especializada em segurança privada para atuação nas festividades dos 63 anos de emancipação político-administrativa do Município de São Gabriel da Palha/ES é tecnicamente viável, pois atende à necessidade pública identificada e exige execução por empresa especializada e regularmente autorizada.</w:t>
      </w:r>
    </w:p>
    <w:p w14:paraId="2A14D9B1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13.2 Assim, conclui-se pela viabilidade do prosseguimento da contratação direta, desde que observados os requisitos legais aplicáveis, especialmente quanto à instrução do processo, justificativa da necessidade, enquadramento jurídico, comprovação da habilitação da empresa, justificativa do preço e autorização da autoridade competente.</w:t>
      </w:r>
    </w:p>
    <w:p w14:paraId="7CF01345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21203235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bCs/>
          <w:iCs/>
          <w:sz w:val="20"/>
          <w:lang w:eastAsia="en-US"/>
        </w:rPr>
        <w:t>14. JUSTIFICATIVAS DA VIABILIDADE</w:t>
      </w:r>
    </w:p>
    <w:p w14:paraId="6B32E3B5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14.1 A viabilidade da contratação está fundamentada na necessidade de assegurar a adequada realização das festividades de comemoração dos 63 anos de emancipação político-</w:t>
      </w:r>
      <w:r w:rsidRPr="006627B8">
        <w:rPr>
          <w:rFonts w:ascii="Verdana" w:hAnsi="Verdana" w:cs="Arial"/>
          <w:sz w:val="20"/>
        </w:rPr>
        <w:lastRenderedPageBreak/>
        <w:t>administrativa do Município de São Gabriel da Palha/ES, evento público que demanda controle, organização e segurança especializada.</w:t>
      </w:r>
    </w:p>
    <w:p w14:paraId="1A568966" w14:textId="77777777" w:rsidR="00CD50E3" w:rsidRPr="006627B8" w:rsidRDefault="00000000" w:rsidP="006627B8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14.2 A execução dos serviços por empresa de segurança privada é necessária em razão da natureza técnica e regulamentada da atividade, que exige profissionais credenciados junto à Polícia Federal e empresa com registro/autorização válida para funcionamento e prestação dos serviços.</w:t>
      </w:r>
    </w:p>
    <w:p w14:paraId="04E1BE3D" w14:textId="77777777" w:rsidR="00CD50E3" w:rsidRPr="006627B8" w:rsidRDefault="00000000" w:rsidP="006627B8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14.3 A contratação atende ao interesse público, pois contribui para a proteção dos participantes, organização dos acessos, preservação das áreas restritas, redução de riscos operacionais e adequado desenvolvimento da programação oficial do Município.</w:t>
      </w:r>
    </w:p>
    <w:p w14:paraId="634BD5C4" w14:textId="77777777" w:rsidR="00CD50E3" w:rsidRPr="006627B8" w:rsidRDefault="00000000" w:rsidP="006627B8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14.4 A solução proposta é compatível com a necessidade identificada, possui objeto claramente definido, quantidade estimada proporcional ao evento, valor preliminar compatível com referência pública de mercado e requisitos técnicos suficientes para mitigar riscos de execução.</w:t>
      </w:r>
    </w:p>
    <w:p w14:paraId="6F54B577" w14:textId="77777777" w:rsidR="00CD50E3" w:rsidRPr="006627B8" w:rsidRDefault="00000000" w:rsidP="006627B8">
      <w:pPr>
        <w:tabs>
          <w:tab w:val="left" w:pos="142"/>
        </w:tabs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14.5 Dessa forma, recomenda-se o prosseguimento da contratação direta de empresa especializada em segurança privada, observando-se a Lei Federal nº 14.133/2021, a legislação específica de segurança privada, a programação oficial do evento, a disponibilidade orçamentária e as demais exigências aplicáveis à contratação pública.</w:t>
      </w:r>
    </w:p>
    <w:p w14:paraId="1FC27A56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02DC027F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 w:cs="Arial"/>
          <w:sz w:val="20"/>
        </w:rPr>
      </w:pPr>
      <w:r w:rsidRPr="006627B8">
        <w:rPr>
          <w:rFonts w:ascii="Verdana" w:hAnsi="Verdana" w:cs="Arial"/>
          <w:b/>
          <w:sz w:val="20"/>
        </w:rPr>
        <w:t>15. JUSTIFICATIVA PARA O PARCELAMENTO OU NÃO DA SOLUÇÃO</w:t>
      </w:r>
    </w:p>
    <w:p w14:paraId="4D588007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15.1 Não se recomenda o parcelamento da solução, tendo em vista que a contratação possui objeto único, quantitativo reduzido e execução concentrada em período específico, correspondente aos dias 14, 15, 16 e 17 de maio de 2026.</w:t>
      </w:r>
    </w:p>
    <w:p w14:paraId="573467BB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15.2 A divisão do objeto entre mais de uma empresa poderia prejudicar a coordenação operacional, comprometer a padronização dos procedimentos de segurança, dificultar a comunicação entre os profissionais e a Administração e gerar riscos à adequada responsabilização da contratada.</w:t>
      </w:r>
    </w:p>
    <w:p w14:paraId="107C63F4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15.3 A contratação por uma única empresa especializada permite melhor gestão da escala de trabalho, uniformidade na atuação dos profissionais, definição clara de responsabilidades, interlocução com preposto único e maior eficiência na execução dos serviços.</w:t>
      </w:r>
    </w:p>
    <w:p w14:paraId="0F133427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15.4 Além disso, a unidade de contratação em diárias possibilita à Administração utilizar apenas o quantitativo necessário, conforme programação do evento, preservando a economicidade e evitando pagamento por serviços não executados.</w:t>
      </w:r>
    </w:p>
    <w:p w14:paraId="6EC46B98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0060A59A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sz w:val="20"/>
        </w:rPr>
        <w:t>16. CONTRATAÇÕES CORRELATAS E/OU INTERDEPENDENTES</w:t>
      </w:r>
    </w:p>
    <w:p w14:paraId="16BDB055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16.1 A contratação de segurança privada possui relação operacional com outras contratações e providências necessárias à realização das festividades, tais como:</w:t>
      </w:r>
    </w:p>
    <w:p w14:paraId="062266E1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a) estrutura de palco, som e iluminação;</w:t>
      </w:r>
    </w:p>
    <w:p w14:paraId="70D177D8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b) fechamento, grades, disciplinadores e controle de acesso;</w:t>
      </w:r>
    </w:p>
    <w:p w14:paraId="2EEF8F04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c) brigadistas e/ou equipe de prevenção e combate a incêndio, se exigido;</w:t>
      </w:r>
    </w:p>
    <w:p w14:paraId="374E4793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d) banheiros químicos;</w:t>
      </w:r>
    </w:p>
    <w:p w14:paraId="511C91F1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e) limpeza e conservação;</w:t>
      </w:r>
    </w:p>
    <w:p w14:paraId="5017A597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f) serviços de apoio logístico e operacional;</w:t>
      </w:r>
    </w:p>
    <w:p w14:paraId="36385FEF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g) ambulância, equipe médica ou primeiros socorros, quando aplicável;</w:t>
      </w:r>
    </w:p>
    <w:p w14:paraId="2BC511A4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h) autorizações, alvarás e comunicação aos órgãos competentes;</w:t>
      </w:r>
    </w:p>
    <w:p w14:paraId="424294CC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i) apoio de trânsito e mobilidade;</w:t>
      </w:r>
    </w:p>
    <w:p w14:paraId="0F53363F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j) policiamento ostensivo, quando solicitado aos órgãos de segurança pública.</w:t>
      </w:r>
    </w:p>
    <w:p w14:paraId="0654C417" w14:textId="77777777" w:rsidR="00CD50E3" w:rsidRPr="006627B8" w:rsidRDefault="00CD50E3" w:rsidP="006627B8">
      <w:pPr>
        <w:suppressAutoHyphens w:val="0"/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7CF3587B" w14:textId="77777777" w:rsidR="00CD50E3" w:rsidRPr="006627B8" w:rsidRDefault="00000000" w:rsidP="006627B8">
      <w:pPr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16.2 Tais contratações ou providências não substituem o serviço de segurança privada, mas podem atuar de forma complementar e interdependente para garantir a regularidade, segurança e adequada organização das festividades.</w:t>
      </w:r>
    </w:p>
    <w:p w14:paraId="1E965462" w14:textId="77777777" w:rsidR="00CD50E3" w:rsidRPr="006627B8" w:rsidRDefault="00CD50E3" w:rsidP="006627B8">
      <w:pPr>
        <w:suppressAutoHyphens w:val="0"/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082FE415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sz w:val="20"/>
        </w:rPr>
        <w:t>17. PROVIDÊNCIAS A SEREM ADOTADAS</w:t>
      </w:r>
    </w:p>
    <w:p w14:paraId="304DC11D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17.1 Para a adequada instrução do processo de contratação direta, deverão ser adotadas as seguintes providências administrativas:</w:t>
      </w:r>
    </w:p>
    <w:p w14:paraId="31F633F4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a) formalização da demanda pela Secretaria Municipal de Cultura e Arte;</w:t>
      </w:r>
    </w:p>
    <w:p w14:paraId="4D33D6E1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b) juntada do presente Estudo Técnico Preliminar;</w:t>
      </w:r>
    </w:p>
    <w:p w14:paraId="58C75B44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c) elaboração do Termo de Referência ou instrumento equivalente;</w:t>
      </w:r>
    </w:p>
    <w:p w14:paraId="73051E43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d) confirmação da previsão no Plano de Contratações Anual — PCA;</w:t>
      </w:r>
    </w:p>
    <w:p w14:paraId="2666D306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e) indicação da dotação orçamentária e demonstração da compatibilidade com a programação financeira;</w:t>
      </w:r>
    </w:p>
    <w:p w14:paraId="51BA4932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f) realização de pesquisa de preços e justificativa do valor estimado;</w:t>
      </w:r>
    </w:p>
    <w:p w14:paraId="7296EFF5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g) definição do enquadramento jurídico da contratação direta;</w:t>
      </w:r>
    </w:p>
    <w:p w14:paraId="23808051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h) just</w:t>
      </w:r>
      <w:r w:rsidRPr="006627B8">
        <w:rPr>
          <w:rFonts w:ascii="Verdana" w:hAnsi="Verdana" w:cs="Arial"/>
          <w:bCs/>
          <w:sz w:val="20"/>
        </w:rPr>
        <w:t>ificativa da escolha do fornecedor;</w:t>
      </w:r>
    </w:p>
    <w:p w14:paraId="13C77613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i) comprovação de que a empresa escolhida atende aos requisitos de habilitação e qualificação mínima;</w:t>
      </w:r>
    </w:p>
    <w:p w14:paraId="660977CA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j) comprovação de registro/autorização da empresa junto ao Departamento de Polícia Federal;</w:t>
      </w:r>
    </w:p>
    <w:p w14:paraId="144565C4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k) exigência de relação nominal e documentação dos profissionais que atuarão no evento;</w:t>
      </w:r>
    </w:p>
    <w:p w14:paraId="455DBA76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l) designação de fiscal e gestor do contrato;</w:t>
      </w:r>
    </w:p>
    <w:p w14:paraId="37C72BCA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m) emissão da autorização da autoridade competente;</w:t>
      </w:r>
    </w:p>
    <w:p w14:paraId="6EE7C5F0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n) publicação do ato autorizativo ou extrato, conforme exigências legais;</w:t>
      </w:r>
    </w:p>
    <w:p w14:paraId="4CA1750F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o) emissão do instrumento contratual, nota de empenho, autorização de serviço ou inst</w:t>
      </w:r>
      <w:r w:rsidRPr="006627B8">
        <w:rPr>
          <w:rFonts w:ascii="Verdana" w:hAnsi="Verdana" w:cs="Arial"/>
          <w:bCs/>
          <w:sz w:val="20"/>
        </w:rPr>
        <w:t>rumento equivalente.</w:t>
      </w:r>
    </w:p>
    <w:p w14:paraId="69149770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hAnsi="Verdana" w:cs="Arial"/>
          <w:sz w:val="20"/>
        </w:rPr>
      </w:pPr>
    </w:p>
    <w:p w14:paraId="56029F78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 xml:space="preserve">17.2 A Administração deverá adotar, ainda, as providências necessárias à estruturação do local do evento e ao adequado acompanhamento da execução contratual. </w:t>
      </w:r>
    </w:p>
    <w:p w14:paraId="3DAC9B21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17.3 Após a assinatura do contrato, a Administração deverá providenciar a publicação no PNCP no prazo de 10 (dez) dias úteis, identificando os custos discriminados, conforme art. 94, §2º, da Lei nº 14.133/2021.</w:t>
      </w:r>
    </w:p>
    <w:p w14:paraId="21C82758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 xml:space="preserve">17.4 Em caso de inadimplemento, atraso, impedimento, caso fortuito ou força maior, deverão ser adotadas as medidas administrativas e contratuais cabíveis. </w:t>
      </w:r>
    </w:p>
    <w:p w14:paraId="169A1318" w14:textId="77777777" w:rsidR="00CD50E3" w:rsidRPr="006627B8" w:rsidRDefault="00000000" w:rsidP="006627B8">
      <w:pPr>
        <w:spacing w:line="276" w:lineRule="auto"/>
        <w:contextualSpacing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17.5 Em caso de inadimplemento, atraso ou impedimento imputável ao contratado, deverão ser adotadas as medidas previstas nos arts. 137 a 139 e 155 a 162 da Lei nº 14.133/2021, incluindo notificação formal, aplicação de penalidades e, se for o caso, extinção unilateral do contrato.</w:t>
      </w:r>
    </w:p>
    <w:p w14:paraId="2FDB3512" w14:textId="77777777" w:rsidR="00CD50E3" w:rsidRPr="006627B8" w:rsidRDefault="00CD50E3" w:rsidP="006627B8">
      <w:pPr>
        <w:spacing w:line="276" w:lineRule="auto"/>
        <w:contextualSpacing/>
        <w:jc w:val="both"/>
        <w:rPr>
          <w:rFonts w:ascii="Verdana" w:hAnsi="Verdana" w:cs="Verdana"/>
          <w:iCs/>
          <w:sz w:val="20"/>
          <w:lang w:eastAsia="en-US"/>
        </w:rPr>
      </w:pPr>
    </w:p>
    <w:p w14:paraId="078FB39B" w14:textId="77777777" w:rsidR="00CD50E3" w:rsidRPr="006627B8" w:rsidRDefault="00000000" w:rsidP="006627B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6627B8">
        <w:rPr>
          <w:rFonts w:ascii="Verdana" w:hAnsi="Verdana" w:cs="Times New Roman"/>
          <w:color w:val="auto"/>
          <w:sz w:val="20"/>
          <w:szCs w:val="20"/>
        </w:rPr>
        <w:t xml:space="preserve">18. ADEQUAÇÃO ORÇAMENTÁRIA </w:t>
      </w:r>
    </w:p>
    <w:p w14:paraId="2EEA0066" w14:textId="77777777" w:rsidR="00CD50E3" w:rsidRPr="006627B8" w:rsidRDefault="00000000" w:rsidP="006627B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6627B8">
        <w:rPr>
          <w:rFonts w:ascii="Verdana" w:hAnsi="Verdana"/>
          <w:sz w:val="20"/>
          <w:szCs w:val="20"/>
        </w:rPr>
        <w:t>18.1.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621E20A5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8D740BE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 xml:space="preserve">FICHA – FONTE: </w:t>
      </w:r>
      <w:bookmarkStart w:id="5" w:name="_Hlk229062750"/>
      <w:r w:rsidRPr="006627B8">
        <w:rPr>
          <w:rFonts w:ascii="Verdana" w:hAnsi="Verdana"/>
          <w:sz w:val="20"/>
        </w:rPr>
        <w:t>00306 – 150000000000</w:t>
      </w:r>
      <w:bookmarkEnd w:id="5"/>
      <w:r w:rsidRPr="006627B8">
        <w:rPr>
          <w:rFonts w:ascii="Verdana" w:hAnsi="Verdana"/>
          <w:sz w:val="20"/>
        </w:rPr>
        <w:t xml:space="preserve"> </w:t>
      </w:r>
      <w:r w:rsidRPr="006627B8">
        <w:rPr>
          <w:rFonts w:ascii="Verdana" w:hAnsi="Verdana" w:cs="Arial"/>
          <w:sz w:val="20"/>
        </w:rPr>
        <w:t>No valor de R$</w:t>
      </w:r>
      <w:r w:rsidRPr="006627B8">
        <w:rPr>
          <w:rFonts w:ascii="Verdana" w:hAnsi="Verdana"/>
          <w:b/>
          <w:sz w:val="20"/>
          <w:lang w:eastAsia="en-US"/>
        </w:rPr>
        <w:t xml:space="preserve"> </w:t>
      </w:r>
      <w:r w:rsidRPr="006627B8">
        <w:rPr>
          <w:rFonts w:ascii="Verdana" w:hAnsi="Verdana"/>
          <w:sz w:val="20"/>
          <w:lang w:eastAsia="en-US"/>
        </w:rPr>
        <w:t>27.450,00 (vinte e sete mil quatrocentos e cinquenta reais)</w:t>
      </w:r>
    </w:p>
    <w:p w14:paraId="34DB9AF5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  <w:lang w:eastAsia="en-US"/>
        </w:rPr>
      </w:pPr>
    </w:p>
    <w:p w14:paraId="358C97D1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6DA8FBF9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16.1. A compilação de parte das informações mencionados na elaboração deste Termo de Referência foram estruturadas através do ETP – Estudo Técnico Preliminar elaborado pela secretaria requisitante.</w:t>
      </w:r>
    </w:p>
    <w:p w14:paraId="70681FF8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sz w:val="20"/>
        </w:rPr>
      </w:pPr>
    </w:p>
    <w:p w14:paraId="659F5F5C" w14:textId="77777777" w:rsidR="00CD50E3" w:rsidRPr="006627B8" w:rsidRDefault="00000000" w:rsidP="006627B8">
      <w:pPr>
        <w:spacing w:line="276" w:lineRule="auto"/>
        <w:jc w:val="right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São Gabriel da Palha, 07 de maio de 2026</w:t>
      </w:r>
    </w:p>
    <w:p w14:paraId="3C4069C1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E25E244" w14:textId="77777777" w:rsidR="00CD50E3" w:rsidRPr="006627B8" w:rsidRDefault="00000000" w:rsidP="006627B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6627B8">
        <w:rPr>
          <w:rFonts w:ascii="Verdana" w:hAnsi="Verdana" w:cs="Arial"/>
          <w:b/>
          <w:bCs/>
          <w:sz w:val="20"/>
        </w:rPr>
        <w:t>Elaborado por:</w:t>
      </w:r>
    </w:p>
    <w:p w14:paraId="08342F24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5011AD8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66FB519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68357C0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7CA2829" w14:textId="77777777" w:rsidR="00CD50E3" w:rsidRPr="006627B8" w:rsidRDefault="00000000" w:rsidP="006627B8">
      <w:pPr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RODOLFO ANTÔNIO DA SILVA NETO</w:t>
      </w:r>
    </w:p>
    <w:p w14:paraId="41736457" w14:textId="77777777" w:rsidR="00CD50E3" w:rsidRPr="006627B8" w:rsidRDefault="00000000" w:rsidP="006627B8">
      <w:pPr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/>
          <w:sz w:val="20"/>
        </w:rPr>
        <w:t>Agente de Serviços Técnicos – Portaria n° 9.965/2025</w:t>
      </w:r>
    </w:p>
    <w:p w14:paraId="02DD4755" w14:textId="77777777" w:rsidR="00CD50E3" w:rsidRPr="006627B8" w:rsidRDefault="00000000" w:rsidP="006627B8">
      <w:pPr>
        <w:spacing w:line="276" w:lineRule="auto"/>
        <w:jc w:val="both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Mat. nº 000406</w:t>
      </w:r>
    </w:p>
    <w:p w14:paraId="7E0646AA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51D1F034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7DF8E2D0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5022434B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4D7C664B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386D211D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4D9C3585" w14:textId="77777777" w:rsidR="00CD50E3" w:rsidRPr="006627B8" w:rsidRDefault="00CD50E3" w:rsidP="006627B8">
      <w:pPr>
        <w:spacing w:line="276" w:lineRule="auto"/>
        <w:jc w:val="both"/>
        <w:rPr>
          <w:rFonts w:ascii="Verdana" w:hAnsi="Verdana"/>
          <w:sz w:val="20"/>
        </w:rPr>
      </w:pPr>
    </w:p>
    <w:p w14:paraId="7CBDFCF0" w14:textId="77777777" w:rsidR="00CD50E3" w:rsidRPr="006627B8" w:rsidRDefault="00CD50E3" w:rsidP="006627B8">
      <w:pPr>
        <w:spacing w:line="276" w:lineRule="auto"/>
        <w:jc w:val="both"/>
        <w:rPr>
          <w:rFonts w:ascii="Verdana" w:hAnsi="Verdana" w:cs="Arial"/>
          <w:sz w:val="20"/>
        </w:rPr>
      </w:pPr>
    </w:p>
    <w:p w14:paraId="1F9D8A49" w14:textId="77777777" w:rsidR="00CD50E3" w:rsidRPr="006627B8" w:rsidRDefault="00000000" w:rsidP="006627B8">
      <w:pPr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RUTH BARBARA DA SILWA NASCIMENTO</w:t>
      </w:r>
    </w:p>
    <w:p w14:paraId="79CED92C" w14:textId="77777777" w:rsidR="00CD50E3" w:rsidRPr="006627B8" w:rsidRDefault="00000000" w:rsidP="006627B8">
      <w:pPr>
        <w:spacing w:line="276" w:lineRule="auto"/>
        <w:rPr>
          <w:rFonts w:ascii="Verdana" w:hAnsi="Verdana"/>
          <w:sz w:val="20"/>
        </w:rPr>
      </w:pPr>
      <w:r w:rsidRPr="006627B8">
        <w:rPr>
          <w:rFonts w:ascii="Verdana" w:hAnsi="Verdana" w:cs="Arial"/>
          <w:sz w:val="20"/>
        </w:rPr>
        <w:t>Agente de Serviços Técnicos - Decreto n° 4.816/2025.</w:t>
      </w:r>
    </w:p>
    <w:p w14:paraId="0F6E7834" w14:textId="77777777" w:rsidR="00CD50E3" w:rsidRPr="006627B8" w:rsidRDefault="00000000" w:rsidP="006627B8">
      <w:pPr>
        <w:suppressAutoHyphens w:val="0"/>
        <w:spacing w:line="276" w:lineRule="auto"/>
        <w:rPr>
          <w:rFonts w:ascii="Verdana" w:hAnsi="Verdana"/>
          <w:sz w:val="20"/>
        </w:rPr>
      </w:pPr>
      <w:bookmarkStart w:id="6" w:name="art122%252525252525252525252525252525252"/>
      <w:bookmarkStart w:id="7" w:name="art1232_Copia_1"/>
      <w:bookmarkStart w:id="8" w:name="art122%252525252525252525252525252525251"/>
      <w:bookmarkStart w:id="9" w:name="art122%252525252525252525252525252525253"/>
      <w:bookmarkStart w:id="10" w:name="_GoBack51_Copia_1"/>
      <w:bookmarkStart w:id="11" w:name="art1222_Copia_1"/>
      <w:bookmarkStart w:id="12" w:name="art120_Copia_1"/>
      <w:bookmarkStart w:id="13" w:name="art122%252525252525252525252525252525254"/>
      <w:bookmarkStart w:id="14" w:name="art122%252525252525252525252525252525255"/>
      <w:bookmarkStart w:id="15" w:name="art122%252525252525252525252525252525256"/>
      <w:bookmarkStart w:id="16" w:name="art122%252525252525252525252525252525257"/>
      <w:bookmarkStart w:id="17" w:name="art122%252525252525252525252525252525258"/>
      <w:bookmarkStart w:id="18" w:name="art122%25252525252525252525252525252525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627B8">
        <w:rPr>
          <w:rFonts w:ascii="Verdana" w:hAnsi="Verdana" w:cs="Arial"/>
          <w:sz w:val="20"/>
        </w:rPr>
        <w:t>Mat. nº 002983</w:t>
      </w:r>
      <w:r w:rsidRPr="006627B8">
        <w:rPr>
          <w:rFonts w:ascii="Verdana" w:hAnsi="Verdana" w:cs="Arial"/>
          <w:b/>
          <w:bCs/>
          <w:sz w:val="20"/>
        </w:rPr>
        <w:br/>
      </w:r>
    </w:p>
    <w:sectPr w:rsidR="00CD50E3" w:rsidRPr="006627B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AE11F" w14:textId="77777777" w:rsidR="000C7B82" w:rsidRDefault="000C7B82">
      <w:r>
        <w:separator/>
      </w:r>
    </w:p>
  </w:endnote>
  <w:endnote w:type="continuationSeparator" w:id="0">
    <w:p w14:paraId="608C0DFB" w14:textId="77777777" w:rsidR="000C7B82" w:rsidRDefault="000C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MT"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;Cambria"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0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A7733" w14:textId="77777777" w:rsidR="00CD50E3" w:rsidRDefault="00CD50E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F870" w14:textId="77777777" w:rsidR="00CD50E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648CE15" w14:textId="77777777" w:rsidR="00CD50E3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069" w14:textId="77777777" w:rsidR="00CD50E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77CF448F" w14:textId="77777777" w:rsidR="00CD50E3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D5A31" w14:textId="77777777" w:rsidR="000C7B82" w:rsidRDefault="000C7B82">
      <w:r>
        <w:separator/>
      </w:r>
    </w:p>
  </w:footnote>
  <w:footnote w:type="continuationSeparator" w:id="0">
    <w:p w14:paraId="67EA2191" w14:textId="77777777" w:rsidR="000C7B82" w:rsidRDefault="000C7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E5A98" w14:textId="77777777" w:rsidR="00CD50E3" w:rsidRDefault="00CD50E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4EF1" w14:textId="77777777" w:rsidR="00CD50E3" w:rsidRDefault="00CD50E3">
    <w:pPr>
      <w:rPr>
        <w:rFonts w:ascii="Verdana" w:hAnsi="Verdana"/>
        <w:sz w:val="26"/>
        <w:szCs w:val="26"/>
      </w:rPr>
    </w:pPr>
  </w:p>
  <w:p w14:paraId="0A1634F8" w14:textId="77777777" w:rsidR="00CD50E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5BF3658A" wp14:editId="238B435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0FAB12A" w14:textId="77777777" w:rsidR="00CD50E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7C6B4C08" w14:textId="77777777" w:rsidR="00CD50E3" w:rsidRDefault="00CD50E3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7A155" w14:textId="77777777" w:rsidR="00CD50E3" w:rsidRDefault="00CD50E3">
    <w:pPr>
      <w:rPr>
        <w:rFonts w:ascii="Verdana" w:hAnsi="Verdana"/>
        <w:sz w:val="26"/>
        <w:szCs w:val="26"/>
      </w:rPr>
    </w:pPr>
  </w:p>
  <w:p w14:paraId="25651D29" w14:textId="77777777" w:rsidR="00CD50E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30A22848" wp14:editId="57F0324A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31C7B39" w14:textId="77777777" w:rsidR="00CD50E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66AFFE90" w14:textId="77777777" w:rsidR="00CD50E3" w:rsidRDefault="00CD50E3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C26"/>
    <w:multiLevelType w:val="multilevel"/>
    <w:tmpl w:val="09E275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E478B1"/>
    <w:multiLevelType w:val="multilevel"/>
    <w:tmpl w:val="046873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313D8B"/>
    <w:multiLevelType w:val="multilevel"/>
    <w:tmpl w:val="8D627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533539019">
    <w:abstractNumId w:val="2"/>
  </w:num>
  <w:num w:numId="2" w16cid:durableId="344594165">
    <w:abstractNumId w:val="0"/>
  </w:num>
  <w:num w:numId="3" w16cid:durableId="1322079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0E3"/>
    <w:rsid w:val="000C7B82"/>
    <w:rsid w:val="003A077E"/>
    <w:rsid w:val="003A2E62"/>
    <w:rsid w:val="006627B8"/>
    <w:rsid w:val="00A73B68"/>
    <w:rsid w:val="00CD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E19E8"/>
  <w15:docId w15:val="{1848272A-7A04-42C4-92D5-4DC945FE3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qFormat/>
    <w:pPr>
      <w:keepNext/>
      <w:keepLines/>
      <w:outlineLvl w:val="2"/>
    </w:pPr>
    <w:rPr>
      <w:i/>
    </w:rPr>
  </w:style>
  <w:style w:type="paragraph" w:styleId="Ttulo4">
    <w:name w:val="heading 4"/>
    <w:basedOn w:val="Normal"/>
    <w:next w:val="Corpodetexto"/>
    <w:qFormat/>
    <w:pPr>
      <w:ind w:left="64"/>
      <w:jc w:val="both"/>
      <w:outlineLvl w:val="3"/>
    </w:pPr>
    <w:rPr>
      <w:rFonts w:ascii="Arial" w:eastAsia="Arial" w:hAnsi="Arial" w:cs="Arial"/>
      <w:b/>
      <w:bCs/>
      <w:sz w:val="22"/>
      <w:szCs w:val="22"/>
      <w:lang w:val="pt-PT" w:eastAsia="en-US"/>
    </w:rPr>
  </w:style>
  <w:style w:type="paragraph" w:styleId="Ttulo5">
    <w:name w:val="heading 5"/>
    <w:basedOn w:val="Normal"/>
    <w:next w:val="Normal"/>
    <w:qFormat/>
    <w:pPr>
      <w:keepNext/>
      <w:keepLines/>
      <w:spacing w:before="40"/>
      <w:outlineLvl w:val="4"/>
    </w:pPr>
    <w:rPr>
      <w:rFonts w:ascii="Arial" w:eastAsia="DejaVu Sans" w:hAnsi="Arial" w:cs="DejaVu Sans"/>
      <w:color w:val="117A02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  <w:lang w:eastAsia="pt-BR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scayt-misspell-word">
    <w:name w:val="scayt-misspell-word"/>
    <w:qFormat/>
  </w:style>
  <w:style w:type="character" w:customStyle="1" w:styleId="apple-converted-space">
    <w:name w:val="apple-converted-space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01Char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Nivel01Char0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apple-style-span">
    <w:name w:val="apple-style-span"/>
    <w:qFormat/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WW8Num3z0">
    <w:name w:val="WW8Num3z0"/>
    <w:qFormat/>
    <w:rPr>
      <w:rFonts w:ascii="Arial MT" w:eastAsia="Arial MT" w:hAnsi="Arial MT" w:cs="Arial MT"/>
      <w:spacing w:val="-1"/>
      <w:w w:val="100"/>
      <w:sz w:val="22"/>
      <w:szCs w:val="22"/>
      <w:lang w:val="pt-PT" w:eastAsia="en-US" w:bidi="ar-SA"/>
    </w:rPr>
  </w:style>
  <w:style w:type="character" w:customStyle="1" w:styleId="WW8Num3z1">
    <w:name w:val="WW8Num3z1"/>
    <w:qFormat/>
    <w:rPr>
      <w:rFonts w:ascii="Symbol" w:hAnsi="Symbol" w:cs="Symbol"/>
      <w:lang w:val="pt-PT" w:eastAsia="en-US" w:bidi="ar-SA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Hyperlink10">
    <w:name w:val="Hyperlink1"/>
    <w:qFormat/>
    <w:rPr>
      <w:color w:val="000080"/>
      <w:u w:val="single"/>
    </w:rPr>
  </w:style>
  <w:style w:type="character" w:customStyle="1" w:styleId="WW8Num10z0">
    <w:name w:val="WW8Num10z0"/>
    <w:qFormat/>
    <w:rPr>
      <w:b/>
      <w:bCs/>
    </w:rPr>
  </w:style>
  <w:style w:type="character" w:customStyle="1" w:styleId="WW8Num9z0">
    <w:name w:val="WW8Num9z0"/>
    <w:qFormat/>
    <w:rPr>
      <w:b/>
      <w:bCs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;Cambria" w:eastAsia="WenQuanYi Micro Hei" w:hAnsi="Ecofont_Spranq_eco_Sans;Cambria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  <w:pPr>
      <w:suppressLineNumbers/>
    </w:p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styleId="Assuntodocomentrio">
    <w:name w:val="annotation subject"/>
    <w:qFormat/>
    <w:rPr>
      <w:rFonts w:ascii="Calibri" w:eastAsia="Calibri" w:hAnsi="Calibri" w:cs="0"/>
      <w:b/>
      <w:bCs/>
      <w:sz w:val="20"/>
      <w:szCs w:val="20"/>
    </w:rPr>
  </w:style>
  <w:style w:type="paragraph" w:styleId="Textodecomentrio">
    <w:name w:val="annotation text"/>
    <w:basedOn w:val="Normal"/>
    <w:qFormat/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SemEspaamento">
    <w:name w:val="No Spacing"/>
    <w:qFormat/>
    <w:pPr>
      <w:widowControl w:val="0"/>
    </w:pPr>
    <w:rPr>
      <w:rFonts w:ascii="Cambria" w:eastAsia="Cambria" w:hAnsi="Cambria" w:cs="Cambria"/>
      <w:lang w:val="pt-PT"/>
    </w:rPr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="Arial" w:eastAsia="Arial" w:hAnsi="Arial" w:cs="DejaVu Sans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Ttulodetabelauser">
    <w:name w:val="Título de tabela (user)"/>
    <w:basedOn w:val="Contedodatabelauser"/>
    <w:qFormat/>
    <w:pPr>
      <w:jc w:val="center"/>
    </w:pPr>
    <w:rPr>
      <w:b/>
      <w:bCs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Cabealhoerodap15">
    <w:name w:val="Cabeçalho e rodapé15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21">
    <w:name w:val="Cabeçalho e rodapé21"/>
    <w:basedOn w:val="Normal"/>
    <w:qFormat/>
  </w:style>
  <w:style w:type="paragraph" w:customStyle="1" w:styleId="caption5">
    <w:name w:val="caption5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Semlistauser">
    <w:name w:val="Sem lista (user)"/>
    <w:uiPriority w:val="99"/>
    <w:semiHidden/>
    <w:unhideWhenUsed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13</Pages>
  <Words>5875</Words>
  <Characters>31731</Characters>
  <Application>Microsoft Office Word</Application>
  <DocSecurity>0</DocSecurity>
  <Lines>264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Etho Mello</cp:lastModifiedBy>
  <cp:revision>200</cp:revision>
  <cp:lastPrinted>2026-05-07T19:22:00Z</cp:lastPrinted>
  <dcterms:created xsi:type="dcterms:W3CDTF">2026-05-07T18:44:00Z</dcterms:created>
  <dcterms:modified xsi:type="dcterms:W3CDTF">2026-05-07T19:22:00Z</dcterms:modified>
  <dc:language>pt-BR</dc:language>
</cp:coreProperties>
</file>